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2024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2024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3 318 400,00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28 600,00</w:t>
            </w:r>
          </w:p>
        </w:tc>
      </w:tr>
      <w:tr w14:paraId="559F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B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23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01075700100570 880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2 739 100,00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354 700,00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24 900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377 271,09</w:t>
            </w:r>
          </w:p>
        </w:tc>
      </w:tr>
      <w:tr w14:paraId="4D98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F0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1F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FC2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355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555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FEB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788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045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0801 17101А4670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A11A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648 900,00</w:t>
            </w:r>
          </w:p>
        </w:tc>
      </w:tr>
      <w:tr w14:paraId="772C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9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79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16 785 7</w:t>
            </w:r>
            <w:bookmarkStart w:id="0" w:name="_GoBack"/>
            <w:bookmarkEnd w:id="0"/>
            <w:r>
              <w:rPr>
                <w:rFonts w:hint="default"/>
                <w:sz w:val="28"/>
                <w:szCs w:val="28"/>
                <w:lang w:val="ru-RU"/>
              </w:rPr>
              <w:t>32,26</w:t>
            </w:r>
          </w:p>
        </w:tc>
      </w:tr>
    </w:tbl>
    <w:p w14:paraId="4D13C183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1644"/>
    <w:rsid w:val="000375B0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3335E"/>
    <w:rsid w:val="00671798"/>
    <w:rsid w:val="006A656F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40579"/>
    <w:rsid w:val="00D50FB4"/>
    <w:rsid w:val="00DB2701"/>
    <w:rsid w:val="00E042C9"/>
    <w:rsid w:val="00E819E9"/>
    <w:rsid w:val="00EF2307"/>
    <w:rsid w:val="00F02958"/>
    <w:rsid w:val="19954115"/>
    <w:rsid w:val="5936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274</Words>
  <Characters>1562</Characters>
  <Lines>13</Lines>
  <Paragraphs>3</Paragraphs>
  <TotalTime>117</TotalTime>
  <ScaleCrop>false</ScaleCrop>
  <LinksUpToDate>false</LinksUpToDate>
  <CharactersWithSpaces>1833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2024-08-27T08:49:43Z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3B1D55085BCF45B8BE03BEBADEEB8762_12</vt:lpwstr>
  </property>
</Properties>
</file>