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4AF1D">
      <w:pPr>
        <w:tabs>
          <w:tab w:val="left" w:pos="8789"/>
        </w:tabs>
        <w:jc w:val="center"/>
        <w:rPr>
          <w:b/>
          <w:bCs/>
          <w:sz w:val="36"/>
          <w:szCs w:val="36"/>
        </w:rPr>
      </w:pPr>
    </w:p>
    <w:p w14:paraId="2C7ED99B">
      <w:pPr>
        <w:pStyle w:val="16"/>
        <w:rPr>
          <w:b/>
          <w:sz w:val="28"/>
          <w:szCs w:val="28"/>
        </w:rPr>
      </w:pPr>
      <w:r>
        <w:rPr>
          <w:b/>
          <w:sz w:val="28"/>
          <w:szCs w:val="28"/>
          <w:lang w:eastAsia="ru-RU" w:bidi="ar-SA"/>
        </w:rPr>
        <w:drawing>
          <wp:inline distT="0" distB="0" distL="0" distR="0">
            <wp:extent cx="666750" cy="781050"/>
            <wp:effectExtent l="0" t="0" r="0" b="0"/>
            <wp:docPr id="1" name="Рисунок 1" descr="Веселовское СП _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Веселовское СП _одн"/>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66750" cy="781050"/>
                    </a:xfrm>
                    <a:prstGeom prst="rect">
                      <a:avLst/>
                    </a:prstGeom>
                    <a:noFill/>
                    <a:ln>
                      <a:noFill/>
                    </a:ln>
                  </pic:spPr>
                </pic:pic>
              </a:graphicData>
            </a:graphic>
          </wp:inline>
        </w:drawing>
      </w:r>
    </w:p>
    <w:p w14:paraId="196EE2B5">
      <w:pPr>
        <w:jc w:val="center"/>
        <w:rPr>
          <w:b/>
          <w:sz w:val="32"/>
          <w:szCs w:val="32"/>
        </w:rPr>
      </w:pPr>
    </w:p>
    <w:p w14:paraId="4DFBF399">
      <w:pPr>
        <w:jc w:val="center"/>
        <w:rPr>
          <w:b/>
          <w:sz w:val="32"/>
          <w:szCs w:val="32"/>
        </w:rPr>
      </w:pPr>
      <w:r>
        <w:rPr>
          <w:b/>
          <w:sz w:val="32"/>
          <w:szCs w:val="32"/>
        </w:rPr>
        <w:t>СОВЕТ</w:t>
      </w:r>
    </w:p>
    <w:p w14:paraId="55BD171D">
      <w:pPr>
        <w:jc w:val="center"/>
        <w:rPr>
          <w:b/>
          <w:sz w:val="32"/>
          <w:szCs w:val="32"/>
        </w:rPr>
      </w:pPr>
      <w:r>
        <w:rPr>
          <w:b/>
          <w:sz w:val="32"/>
          <w:szCs w:val="32"/>
        </w:rPr>
        <w:t xml:space="preserve">ВЕСЕЛОВСКОГО СЕЛЬСКОГО ПОСЕЛЕНИЯ </w:t>
      </w:r>
    </w:p>
    <w:p w14:paraId="522C87E7">
      <w:pPr>
        <w:jc w:val="center"/>
        <w:rPr>
          <w:b/>
          <w:sz w:val="32"/>
          <w:szCs w:val="32"/>
        </w:rPr>
      </w:pPr>
      <w:r>
        <w:rPr>
          <w:b/>
          <w:sz w:val="32"/>
          <w:szCs w:val="32"/>
        </w:rPr>
        <w:t>ПАВЛОВСКОГО РАЙОНА</w:t>
      </w:r>
    </w:p>
    <w:p w14:paraId="116696FE">
      <w:pPr>
        <w:jc w:val="center"/>
        <w:rPr>
          <w:b/>
          <w:sz w:val="32"/>
          <w:szCs w:val="32"/>
        </w:rPr>
      </w:pPr>
    </w:p>
    <w:p w14:paraId="27BB3B3B">
      <w:pPr>
        <w:jc w:val="center"/>
        <w:rPr>
          <w:b/>
          <w:sz w:val="32"/>
          <w:szCs w:val="32"/>
        </w:rPr>
      </w:pPr>
      <w:r>
        <w:rPr>
          <w:b/>
          <w:sz w:val="32"/>
          <w:szCs w:val="32"/>
        </w:rPr>
        <w:t>РЕШЕНИЕ</w:t>
      </w:r>
    </w:p>
    <w:p w14:paraId="54DC1FAC">
      <w:pPr>
        <w:pStyle w:val="16"/>
        <w:rPr>
          <w:b/>
          <w:bCs/>
          <w:sz w:val="28"/>
          <w:szCs w:val="28"/>
        </w:rPr>
      </w:pPr>
    </w:p>
    <w:p w14:paraId="1BB7F024">
      <w:pPr>
        <w:pStyle w:val="16"/>
        <w:tabs>
          <w:tab w:val="left" w:pos="7515"/>
        </w:tabs>
        <w:jc w:val="left"/>
        <w:rPr>
          <w:rFonts w:hint="default"/>
          <w:b/>
          <w:sz w:val="28"/>
          <w:szCs w:val="28"/>
          <w:lang w:val="ru-RU"/>
        </w:rPr>
      </w:pPr>
      <w:r>
        <w:rPr>
          <w:b/>
          <w:bCs/>
          <w:sz w:val="28"/>
          <w:szCs w:val="28"/>
        </w:rPr>
        <w:t xml:space="preserve">         </w:t>
      </w:r>
      <w:r>
        <w:rPr>
          <w:sz w:val="28"/>
          <w:szCs w:val="28"/>
        </w:rPr>
        <w:t xml:space="preserve">    </w:t>
      </w:r>
      <w:r>
        <w:rPr>
          <w:b/>
          <w:sz w:val="28"/>
          <w:szCs w:val="28"/>
        </w:rPr>
        <w:t xml:space="preserve">от  </w:t>
      </w:r>
      <w:r>
        <w:rPr>
          <w:rFonts w:hint="default"/>
          <w:b/>
          <w:sz w:val="28"/>
          <w:szCs w:val="28"/>
          <w:u w:val="single"/>
          <w:lang w:val="ru-RU"/>
        </w:rPr>
        <w:t xml:space="preserve">23.01.2025 </w:t>
      </w:r>
      <w:r>
        <w:rPr>
          <w:b/>
          <w:sz w:val="28"/>
          <w:szCs w:val="28"/>
          <w:u w:val="single"/>
        </w:rPr>
        <w:t>г</w:t>
      </w:r>
      <w:r>
        <w:rPr>
          <w:b/>
          <w:sz w:val="28"/>
          <w:szCs w:val="28"/>
        </w:rPr>
        <w:tab/>
      </w:r>
      <w:r>
        <w:rPr>
          <w:b/>
          <w:sz w:val="28"/>
          <w:szCs w:val="28"/>
        </w:rPr>
        <w:t xml:space="preserve">№ </w:t>
      </w:r>
      <w:r>
        <w:rPr>
          <w:rFonts w:hint="default"/>
          <w:b/>
          <w:sz w:val="28"/>
          <w:szCs w:val="28"/>
          <w:highlight w:val="none"/>
          <w:u w:val="single"/>
          <w:lang w:val="ru-RU"/>
        </w:rPr>
        <w:t>7/34</w:t>
      </w:r>
    </w:p>
    <w:p w14:paraId="7A8442B5">
      <w:pPr>
        <w:jc w:val="center"/>
        <w:rPr>
          <w:sz w:val="28"/>
          <w:szCs w:val="28"/>
        </w:rPr>
      </w:pPr>
      <w:r>
        <w:rPr>
          <w:sz w:val="28"/>
          <w:szCs w:val="28"/>
        </w:rPr>
        <w:t>ст-ца Веселая</w:t>
      </w:r>
    </w:p>
    <w:p w14:paraId="3F000B58">
      <w:pPr>
        <w:jc w:val="center"/>
        <w:rPr>
          <w:sz w:val="28"/>
          <w:szCs w:val="28"/>
        </w:rPr>
      </w:pPr>
    </w:p>
    <w:p w14:paraId="7FC016E4">
      <w:pPr>
        <w:jc w:val="both"/>
        <w:rPr>
          <w:sz w:val="28"/>
          <w:szCs w:val="28"/>
        </w:rPr>
      </w:pPr>
    </w:p>
    <w:p w14:paraId="073B2690">
      <w:pPr>
        <w:jc w:val="center"/>
        <w:rPr>
          <w:b/>
          <w:bCs/>
          <w:sz w:val="28"/>
          <w:szCs w:val="28"/>
        </w:rPr>
      </w:pPr>
      <w:r>
        <w:rPr>
          <w:b/>
          <w:bCs/>
          <w:sz w:val="28"/>
          <w:szCs w:val="28"/>
        </w:rPr>
        <w:t>О внесении изменений в решение Совета Веселовского сельского поселения Павловского района от 01 сентября 2022 года № 39/137</w:t>
      </w:r>
    </w:p>
    <w:p w14:paraId="03430E00">
      <w:pPr>
        <w:jc w:val="center"/>
        <w:rPr>
          <w:b/>
          <w:sz w:val="28"/>
          <w:szCs w:val="28"/>
        </w:rPr>
      </w:pPr>
      <w:r>
        <w:rPr>
          <w:b/>
          <w:sz w:val="28"/>
          <w:szCs w:val="28"/>
        </w:rPr>
        <w:t>Об оплате труда работников муниципального казенного учреждения «Учреждение по обеспечению деятельности органов местного самоуправления Веселовского</w:t>
      </w:r>
    </w:p>
    <w:p w14:paraId="3E7CC581">
      <w:pPr>
        <w:jc w:val="center"/>
        <w:rPr>
          <w:sz w:val="28"/>
          <w:szCs w:val="28"/>
        </w:rPr>
      </w:pPr>
      <w:r>
        <w:rPr>
          <w:b/>
          <w:sz w:val="28"/>
          <w:szCs w:val="28"/>
        </w:rPr>
        <w:t xml:space="preserve"> сельского поселения Павловского района»</w:t>
      </w:r>
    </w:p>
    <w:p w14:paraId="53B1C5D9">
      <w:pPr>
        <w:jc w:val="both"/>
        <w:rPr>
          <w:sz w:val="28"/>
          <w:szCs w:val="28"/>
        </w:rPr>
      </w:pPr>
    </w:p>
    <w:p w14:paraId="65FFFA75">
      <w:pPr>
        <w:jc w:val="both"/>
        <w:rPr>
          <w:sz w:val="28"/>
          <w:szCs w:val="28"/>
        </w:rPr>
      </w:pPr>
    </w:p>
    <w:p w14:paraId="28385889">
      <w:pPr>
        <w:jc w:val="both"/>
        <w:rPr>
          <w:sz w:val="28"/>
          <w:szCs w:val="28"/>
        </w:rPr>
      </w:pPr>
    </w:p>
    <w:p w14:paraId="14A9472E">
      <w:pPr>
        <w:jc w:val="both"/>
        <w:rPr>
          <w:sz w:val="28"/>
          <w:szCs w:val="28"/>
        </w:rPr>
      </w:pPr>
      <w:r>
        <w:rPr>
          <w:sz w:val="28"/>
          <w:szCs w:val="28"/>
        </w:rPr>
        <w:tab/>
      </w:r>
      <w:r>
        <w:rPr>
          <w:sz w:val="28"/>
          <w:szCs w:val="28"/>
        </w:rPr>
        <w:t xml:space="preserve">На основании решения Совета Веселовского сельского поселения  Павловского района от </w:t>
      </w:r>
      <w:r>
        <w:rPr>
          <w:rFonts w:hint="default"/>
          <w:sz w:val="28"/>
          <w:szCs w:val="28"/>
          <w:lang w:val="ru-RU"/>
        </w:rPr>
        <w:t xml:space="preserve">23 января 2025 года №7/33 «О внесении изменений в бюджет Веселовского сельского поселения Павловского района от 13 декабря </w:t>
      </w:r>
      <w:r>
        <w:rPr>
          <w:sz w:val="28"/>
          <w:szCs w:val="28"/>
        </w:rPr>
        <w:t xml:space="preserve">  202</w:t>
      </w:r>
      <w:r>
        <w:rPr>
          <w:rFonts w:hint="default"/>
          <w:sz w:val="28"/>
          <w:szCs w:val="28"/>
          <w:lang w:val="ru-RU"/>
        </w:rPr>
        <w:t>4</w:t>
      </w:r>
      <w:r>
        <w:rPr>
          <w:sz w:val="28"/>
          <w:szCs w:val="28"/>
        </w:rPr>
        <w:t xml:space="preserve"> года №</w:t>
      </w:r>
      <w:r>
        <w:rPr>
          <w:rFonts w:hint="default"/>
          <w:sz w:val="28"/>
          <w:szCs w:val="28"/>
          <w:lang w:val="ru-RU"/>
        </w:rPr>
        <w:t xml:space="preserve"> </w:t>
      </w:r>
      <w:r>
        <w:rPr>
          <w:rFonts w:hint="default"/>
          <w:sz w:val="28"/>
          <w:szCs w:val="28"/>
          <w:highlight w:val="none"/>
          <w:lang w:val="ru-RU"/>
        </w:rPr>
        <w:t>59/199</w:t>
      </w:r>
      <w:r>
        <w:rPr>
          <w:sz w:val="28"/>
          <w:szCs w:val="28"/>
        </w:rPr>
        <w:t xml:space="preserve"> «О бюджете Веселовского сельского поселения Павловского района на 202</w:t>
      </w:r>
      <w:r>
        <w:rPr>
          <w:rFonts w:hint="default"/>
          <w:sz w:val="28"/>
          <w:szCs w:val="28"/>
          <w:lang w:val="ru-RU"/>
        </w:rPr>
        <w:t>5</w:t>
      </w:r>
      <w:r>
        <w:rPr>
          <w:sz w:val="28"/>
          <w:szCs w:val="28"/>
        </w:rPr>
        <w:t xml:space="preserve"> год», решил:</w:t>
      </w:r>
    </w:p>
    <w:p w14:paraId="3D1C6729">
      <w:pPr>
        <w:jc w:val="both"/>
      </w:pPr>
      <w:r>
        <w:rPr>
          <w:sz w:val="28"/>
          <w:szCs w:val="28"/>
        </w:rPr>
        <w:t xml:space="preserve">           1. </w:t>
      </w:r>
      <w:r>
        <w:rPr>
          <w:sz w:val="28"/>
          <w:szCs w:val="28"/>
          <w:lang w:val="ru-RU"/>
        </w:rPr>
        <w:t>Внести</w:t>
      </w:r>
      <w:r>
        <w:rPr>
          <w:rFonts w:hint="default"/>
          <w:sz w:val="28"/>
          <w:szCs w:val="28"/>
          <w:lang w:val="ru-RU"/>
        </w:rPr>
        <w:t xml:space="preserve"> изменения в</w:t>
      </w:r>
      <w:r>
        <w:rPr>
          <w:sz w:val="28"/>
          <w:szCs w:val="28"/>
        </w:rPr>
        <w:t xml:space="preserve"> Положение об оплате труда работников</w:t>
      </w:r>
      <w:r>
        <w:t xml:space="preserve"> </w:t>
      </w:r>
      <w:r>
        <w:rPr>
          <w:sz w:val="28"/>
          <w:szCs w:val="28"/>
        </w:rPr>
        <w:t>муниципального казенного учреждения «Учреждение по обеспечению деятельности органов местного самоуправления Веселовского сельского поселения Павловского района»</w:t>
      </w:r>
      <w:r>
        <w:t xml:space="preserve"> </w:t>
      </w:r>
      <w:r>
        <w:rPr>
          <w:sz w:val="28"/>
          <w:szCs w:val="28"/>
        </w:rPr>
        <w:t>(приложение).</w:t>
      </w:r>
    </w:p>
    <w:p w14:paraId="05AE5342">
      <w:pPr>
        <w:pStyle w:val="7"/>
      </w:pPr>
      <w:r>
        <w:t>2. Установить размеры должностных окладов работников муниципального казенного учреждения «Учреждение по обеспечению деятельности органов местного самоуправления Веселовского сельского поселения Павловского района» (приложение №1 к Положению об оплате труда работников муниципального казенного учреждения «Учреждение по обеспечению деятельности органов местного самоуправления Веселовского сельского поселения Павловского района»).</w:t>
      </w:r>
    </w:p>
    <w:p w14:paraId="0BBCC9C5">
      <w:pPr>
        <w:pStyle w:val="7"/>
      </w:pPr>
      <w:r>
        <w:t>3. Установить размеры ежемесячного денежного содержания работников муниципального казенного учреждения «Учреждение по обеспечению деятельности органов местного самоуправления Веселовского сельского поселения Павловского района» (приложение №2 к Положению об оплате труда работников муниципального казенного учреждения «Учреждение по обеспечению деятельности органов местного самоуправления Веселовского сельского поселения Павловского района»).</w:t>
      </w:r>
    </w:p>
    <w:p w14:paraId="64954648">
      <w:pPr>
        <w:pStyle w:val="7"/>
      </w:pPr>
      <w:r>
        <w:t>4.Установить размеры премий по результатам работы работников муниципального казенного учреждения «Учреждение по обеспечению деятельности органов местного самоуправления Веселовского сельского поселения Павловского района» (приложение №3 к Положению об оплате труда работников муниципального казенного учреждения «Учреждение по обеспечению деятельности органов местного самоуправления Веселовского сельского поселения Павловского района»).</w:t>
      </w:r>
    </w:p>
    <w:p w14:paraId="4DB62F71">
      <w:pPr>
        <w:pStyle w:val="7"/>
      </w:pPr>
      <w:r>
        <w:t>5. Разместить на официальном сайте администрации Веселовского сельского поселения Павловского района в информационно- телекоммуникационной сети «Интернет».</w:t>
      </w:r>
    </w:p>
    <w:p w14:paraId="6146E27B">
      <w:pPr>
        <w:pStyle w:val="7"/>
      </w:pPr>
      <w:r>
        <w:t>6. Финансирование  расходов, связанных с реализацией настоящего решения осуществлять в пределах средств, предусмотренных в местном бюджете (Бюджете Веселовского сельского поселения Павловского района).</w:t>
      </w:r>
    </w:p>
    <w:p w14:paraId="776B801E">
      <w:pPr>
        <w:pStyle w:val="10"/>
        <w:widowControl/>
        <w:ind w:right="0" w:firstLine="851"/>
        <w:jc w:val="both"/>
        <w:rPr>
          <w:rFonts w:ascii="Times New Roman" w:hAnsi="Times New Roman"/>
          <w:sz w:val="28"/>
          <w:szCs w:val="28"/>
        </w:rPr>
      </w:pPr>
      <w:r>
        <w:rPr>
          <w:rFonts w:ascii="Times New Roman" w:hAnsi="Times New Roman"/>
          <w:sz w:val="28"/>
          <w:szCs w:val="28"/>
        </w:rPr>
        <w:t xml:space="preserve">7. Контроль за выполнением данного решения возложить на постоянную комиссию по финансам, бюджету и  инвестиционной политике(Тонконог) </w:t>
      </w:r>
    </w:p>
    <w:p w14:paraId="278138F9">
      <w:pPr>
        <w:pStyle w:val="10"/>
        <w:widowControl/>
        <w:ind w:right="0" w:firstLine="851"/>
        <w:jc w:val="both"/>
        <w:rPr>
          <w:rFonts w:hint="default" w:ascii="Times New Roman" w:hAnsi="Times New Roman" w:cs="Times New Roman"/>
          <w:sz w:val="28"/>
          <w:szCs w:val="28"/>
        </w:rPr>
      </w:pPr>
      <w:r>
        <w:rPr>
          <w:rFonts w:ascii="Times New Roman" w:hAnsi="Times New Roman"/>
          <w:sz w:val="28"/>
          <w:szCs w:val="28"/>
        </w:rPr>
        <w:t xml:space="preserve">8. </w:t>
      </w:r>
      <w:r>
        <w:rPr>
          <w:rFonts w:hint="default" w:ascii="Times New Roman" w:hAnsi="Times New Roman" w:cs="Times New Roman"/>
          <w:sz w:val="28"/>
          <w:szCs w:val="28"/>
        </w:rPr>
        <w:t>Настоящие решение вступает в силу со дня его официального обнародования</w:t>
      </w:r>
      <w:r>
        <w:rPr>
          <w:rFonts w:hint="default" w:ascii="Times New Roman" w:hAnsi="Times New Roman" w:cs="Times New Roman"/>
          <w:sz w:val="28"/>
          <w:szCs w:val="28"/>
          <w:lang w:val="ru-RU"/>
        </w:rPr>
        <w:t xml:space="preserve"> и распространяет свое действие на правоотношения возникшие </w:t>
      </w:r>
      <w:r>
        <w:rPr>
          <w:rFonts w:hint="default" w:ascii="Times New Roman" w:hAnsi="Times New Roman" w:cs="Times New Roman"/>
          <w:sz w:val="28"/>
          <w:szCs w:val="28"/>
        </w:rPr>
        <w:t xml:space="preserve"> 01 </w:t>
      </w:r>
      <w:r>
        <w:rPr>
          <w:rFonts w:hint="default" w:ascii="Times New Roman" w:hAnsi="Times New Roman" w:cs="Times New Roman"/>
          <w:sz w:val="28"/>
          <w:szCs w:val="28"/>
          <w:lang w:val="ru-RU"/>
        </w:rPr>
        <w:t>января</w:t>
      </w:r>
      <w:r>
        <w:rPr>
          <w:rFonts w:hint="default" w:ascii="Times New Roman" w:hAnsi="Times New Roman" w:cs="Times New Roman"/>
          <w:sz w:val="28"/>
          <w:szCs w:val="28"/>
        </w:rPr>
        <w:t xml:space="preserve"> 202</w:t>
      </w:r>
      <w:r>
        <w:rPr>
          <w:rFonts w:hint="default" w:ascii="Times New Roman" w:hAnsi="Times New Roman" w:cs="Times New Roman"/>
          <w:sz w:val="28"/>
          <w:szCs w:val="28"/>
          <w:lang w:val="ru-RU"/>
        </w:rPr>
        <w:t>5</w:t>
      </w:r>
      <w:r>
        <w:rPr>
          <w:rFonts w:hint="default" w:ascii="Times New Roman" w:hAnsi="Times New Roman" w:cs="Times New Roman"/>
          <w:sz w:val="28"/>
          <w:szCs w:val="28"/>
        </w:rPr>
        <w:t xml:space="preserve"> года.</w:t>
      </w:r>
    </w:p>
    <w:p w14:paraId="23737842">
      <w:pPr>
        <w:pStyle w:val="10"/>
        <w:widowControl/>
        <w:ind w:right="0" w:firstLine="0"/>
        <w:jc w:val="both"/>
        <w:rPr>
          <w:rFonts w:ascii="Times New Roman" w:hAnsi="Times New Roman"/>
          <w:sz w:val="28"/>
          <w:szCs w:val="28"/>
        </w:rPr>
      </w:pPr>
    </w:p>
    <w:p w14:paraId="1FD9409D">
      <w:pPr>
        <w:pStyle w:val="10"/>
        <w:widowControl/>
        <w:ind w:right="0" w:firstLine="0"/>
        <w:jc w:val="both"/>
        <w:rPr>
          <w:rFonts w:ascii="Times New Roman" w:hAnsi="Times New Roman"/>
          <w:sz w:val="28"/>
          <w:szCs w:val="28"/>
        </w:rPr>
      </w:pPr>
    </w:p>
    <w:p w14:paraId="6C908932">
      <w:pPr>
        <w:pStyle w:val="7"/>
        <w:ind w:firstLine="0"/>
      </w:pPr>
      <w:r>
        <w:t>Глава Веселовского сельского поселения</w:t>
      </w:r>
    </w:p>
    <w:p w14:paraId="7FEC2BE9">
      <w:pPr>
        <w:pStyle w:val="7"/>
        <w:ind w:firstLine="0"/>
      </w:pPr>
      <w:r>
        <w:t>Павловского района                                                                        Ю.В.Яковченко</w:t>
      </w:r>
    </w:p>
    <w:p w14:paraId="225D8774">
      <w:pPr>
        <w:jc w:val="right"/>
        <w:rPr>
          <w:sz w:val="28"/>
          <w:szCs w:val="28"/>
        </w:rPr>
      </w:pPr>
      <w:r>
        <w:rPr>
          <w:sz w:val="28"/>
          <w:szCs w:val="28"/>
        </w:rPr>
        <w:tab/>
      </w:r>
    </w:p>
    <w:p w14:paraId="79221FB7">
      <w:pPr>
        <w:jc w:val="right"/>
        <w:rPr>
          <w:sz w:val="28"/>
          <w:szCs w:val="28"/>
        </w:rPr>
      </w:pPr>
    </w:p>
    <w:p w14:paraId="2D27A0A0">
      <w:pPr>
        <w:jc w:val="right"/>
        <w:rPr>
          <w:sz w:val="28"/>
          <w:szCs w:val="28"/>
        </w:rPr>
      </w:pPr>
    </w:p>
    <w:p w14:paraId="6449D863">
      <w:pPr>
        <w:jc w:val="right"/>
        <w:rPr>
          <w:sz w:val="28"/>
          <w:szCs w:val="28"/>
        </w:rPr>
      </w:pPr>
    </w:p>
    <w:p w14:paraId="7FFF4BFE">
      <w:pPr>
        <w:jc w:val="right"/>
        <w:rPr>
          <w:sz w:val="28"/>
          <w:szCs w:val="28"/>
        </w:rPr>
      </w:pPr>
    </w:p>
    <w:p w14:paraId="00133D0C">
      <w:pPr>
        <w:jc w:val="right"/>
        <w:rPr>
          <w:sz w:val="28"/>
          <w:szCs w:val="28"/>
        </w:rPr>
      </w:pPr>
    </w:p>
    <w:p w14:paraId="7D19ACE1">
      <w:pPr>
        <w:jc w:val="right"/>
        <w:rPr>
          <w:sz w:val="28"/>
          <w:szCs w:val="28"/>
        </w:rPr>
      </w:pPr>
    </w:p>
    <w:p w14:paraId="5D0A246E">
      <w:pPr>
        <w:jc w:val="right"/>
        <w:rPr>
          <w:sz w:val="28"/>
          <w:szCs w:val="28"/>
        </w:rPr>
      </w:pPr>
    </w:p>
    <w:p w14:paraId="69247EC7">
      <w:pPr>
        <w:jc w:val="right"/>
        <w:rPr>
          <w:sz w:val="28"/>
          <w:szCs w:val="28"/>
        </w:rPr>
      </w:pPr>
    </w:p>
    <w:p w14:paraId="38208AEF">
      <w:pPr>
        <w:jc w:val="right"/>
        <w:rPr>
          <w:sz w:val="28"/>
          <w:szCs w:val="28"/>
        </w:rPr>
      </w:pPr>
    </w:p>
    <w:p w14:paraId="537EC937">
      <w:pPr>
        <w:jc w:val="right"/>
        <w:rPr>
          <w:sz w:val="28"/>
          <w:szCs w:val="28"/>
        </w:rPr>
      </w:pPr>
    </w:p>
    <w:p w14:paraId="41FA2D61">
      <w:pPr>
        <w:jc w:val="right"/>
        <w:rPr>
          <w:sz w:val="28"/>
          <w:szCs w:val="28"/>
        </w:rPr>
      </w:pPr>
    </w:p>
    <w:p w14:paraId="35ABB961">
      <w:pPr>
        <w:jc w:val="right"/>
        <w:rPr>
          <w:sz w:val="28"/>
          <w:szCs w:val="28"/>
        </w:rPr>
      </w:pPr>
    </w:p>
    <w:p w14:paraId="17F3A199">
      <w:pPr>
        <w:jc w:val="right"/>
        <w:rPr>
          <w:sz w:val="28"/>
          <w:szCs w:val="28"/>
        </w:rPr>
      </w:pPr>
    </w:p>
    <w:p w14:paraId="788B1883">
      <w:pPr>
        <w:jc w:val="right"/>
        <w:rPr>
          <w:sz w:val="28"/>
          <w:szCs w:val="28"/>
        </w:rPr>
      </w:pPr>
    </w:p>
    <w:p w14:paraId="0B3840B2">
      <w:pPr>
        <w:jc w:val="right"/>
        <w:rPr>
          <w:sz w:val="28"/>
          <w:szCs w:val="28"/>
        </w:rPr>
      </w:pPr>
    </w:p>
    <w:p w14:paraId="08169DBF">
      <w:pPr>
        <w:jc w:val="right"/>
        <w:rPr>
          <w:sz w:val="28"/>
          <w:szCs w:val="28"/>
        </w:rPr>
      </w:pPr>
    </w:p>
    <w:p w14:paraId="66AE5AE3">
      <w:pPr>
        <w:jc w:val="right"/>
        <w:rPr>
          <w:sz w:val="28"/>
          <w:szCs w:val="28"/>
        </w:rPr>
      </w:pPr>
    </w:p>
    <w:p w14:paraId="63C6F8A0">
      <w:pPr>
        <w:jc w:val="right"/>
        <w:rPr>
          <w:sz w:val="28"/>
          <w:szCs w:val="28"/>
        </w:rPr>
      </w:pPr>
    </w:p>
    <w:p w14:paraId="36B60C0E">
      <w:pPr>
        <w:jc w:val="right"/>
        <w:rPr>
          <w:sz w:val="28"/>
          <w:szCs w:val="28"/>
        </w:rPr>
      </w:pPr>
    </w:p>
    <w:p w14:paraId="744D8EAF">
      <w:pPr>
        <w:jc w:val="right"/>
        <w:rPr>
          <w:sz w:val="28"/>
          <w:szCs w:val="28"/>
        </w:rPr>
      </w:pPr>
    </w:p>
    <w:p w14:paraId="4F8F6318">
      <w:pPr>
        <w:jc w:val="right"/>
        <w:rPr>
          <w:sz w:val="28"/>
          <w:szCs w:val="28"/>
        </w:rPr>
      </w:pPr>
    </w:p>
    <w:p w14:paraId="14FD9EBB">
      <w:pPr>
        <w:jc w:val="right"/>
        <w:rPr>
          <w:sz w:val="28"/>
          <w:szCs w:val="28"/>
        </w:rPr>
      </w:pPr>
    </w:p>
    <w:p w14:paraId="49E1A0A3">
      <w:pPr>
        <w:jc w:val="right"/>
        <w:rPr>
          <w:sz w:val="28"/>
          <w:szCs w:val="28"/>
        </w:rPr>
      </w:pPr>
      <w:r>
        <w:rPr>
          <w:sz w:val="28"/>
          <w:szCs w:val="28"/>
        </w:rPr>
        <w:t xml:space="preserve">ПРИЛОЖЕНИЕ </w:t>
      </w:r>
    </w:p>
    <w:p w14:paraId="6FDC75D0">
      <w:pPr>
        <w:ind w:left="5040"/>
        <w:jc w:val="right"/>
        <w:rPr>
          <w:sz w:val="28"/>
          <w:szCs w:val="28"/>
        </w:rPr>
      </w:pPr>
      <w:r>
        <w:rPr>
          <w:sz w:val="28"/>
          <w:szCs w:val="28"/>
        </w:rPr>
        <w:t>к решению Совета</w:t>
      </w:r>
    </w:p>
    <w:p w14:paraId="77A09C47">
      <w:pPr>
        <w:ind w:left="5040"/>
        <w:jc w:val="right"/>
        <w:rPr>
          <w:sz w:val="28"/>
          <w:szCs w:val="28"/>
        </w:rPr>
      </w:pPr>
      <w:r>
        <w:rPr>
          <w:sz w:val="28"/>
          <w:szCs w:val="28"/>
        </w:rPr>
        <w:t>Веселовского сельского</w:t>
      </w:r>
    </w:p>
    <w:p w14:paraId="67984966">
      <w:pPr>
        <w:ind w:left="5040"/>
        <w:jc w:val="right"/>
        <w:rPr>
          <w:sz w:val="28"/>
          <w:szCs w:val="28"/>
        </w:rPr>
      </w:pPr>
      <w:r>
        <w:rPr>
          <w:sz w:val="28"/>
          <w:szCs w:val="28"/>
        </w:rPr>
        <w:t>поселения Павловского района</w:t>
      </w:r>
    </w:p>
    <w:p w14:paraId="5844C6C3">
      <w:pPr>
        <w:tabs>
          <w:tab w:val="left" w:pos="7395"/>
          <w:tab w:val="right" w:pos="9638"/>
        </w:tabs>
        <w:jc w:val="right"/>
        <w:rPr>
          <w:rFonts w:hint="default"/>
          <w:sz w:val="28"/>
          <w:szCs w:val="28"/>
          <w:lang w:val="ru-RU"/>
        </w:rPr>
      </w:pPr>
      <w:r>
        <w:rPr>
          <w:sz w:val="28"/>
          <w:szCs w:val="28"/>
        </w:rPr>
        <w:t xml:space="preserve">                                                                                          от </w:t>
      </w:r>
      <w:r>
        <w:rPr>
          <w:rFonts w:hint="default"/>
          <w:sz w:val="28"/>
          <w:szCs w:val="28"/>
          <w:u w:val="single"/>
          <w:lang w:val="ru-RU"/>
        </w:rPr>
        <w:t xml:space="preserve">23.01.2025 </w:t>
      </w:r>
      <w:r>
        <w:rPr>
          <w:sz w:val="28"/>
          <w:szCs w:val="28"/>
        </w:rPr>
        <w:t xml:space="preserve">г № </w:t>
      </w:r>
      <w:r>
        <w:rPr>
          <w:rFonts w:hint="default"/>
          <w:sz w:val="28"/>
          <w:szCs w:val="28"/>
          <w:highlight w:val="none"/>
          <w:u w:val="single"/>
          <w:lang w:val="ru-RU"/>
        </w:rPr>
        <w:t>7/34</w:t>
      </w:r>
    </w:p>
    <w:p w14:paraId="618A1894">
      <w:pPr>
        <w:jc w:val="right"/>
        <w:rPr>
          <w:sz w:val="28"/>
          <w:szCs w:val="28"/>
        </w:rPr>
      </w:pPr>
    </w:p>
    <w:p w14:paraId="09DDDBA2">
      <w:pPr>
        <w:jc w:val="right"/>
        <w:rPr>
          <w:sz w:val="28"/>
          <w:szCs w:val="28"/>
        </w:rPr>
      </w:pPr>
    </w:p>
    <w:p w14:paraId="1F3F7E9D">
      <w:pPr>
        <w:jc w:val="center"/>
        <w:rPr>
          <w:b/>
          <w:sz w:val="28"/>
          <w:szCs w:val="28"/>
        </w:rPr>
      </w:pPr>
      <w:r>
        <w:rPr>
          <w:b/>
          <w:sz w:val="28"/>
          <w:szCs w:val="28"/>
        </w:rPr>
        <w:t>ПОЛОЖЕНИЕ</w:t>
      </w:r>
    </w:p>
    <w:p w14:paraId="61E91FAE">
      <w:pPr>
        <w:jc w:val="center"/>
        <w:rPr>
          <w:b/>
          <w:sz w:val="28"/>
          <w:szCs w:val="28"/>
        </w:rPr>
      </w:pPr>
      <w:r>
        <w:rPr>
          <w:b/>
          <w:sz w:val="28"/>
          <w:szCs w:val="28"/>
        </w:rPr>
        <w:t>об оплате труда муниципального казенного учреждения «Учреждение по обеспечению деятельности органов местного самоуправления Веселовского сельского поселения Павловского района»</w:t>
      </w:r>
    </w:p>
    <w:p w14:paraId="47713D76">
      <w:pPr>
        <w:jc w:val="center"/>
        <w:rPr>
          <w:sz w:val="28"/>
          <w:szCs w:val="28"/>
        </w:rPr>
      </w:pPr>
    </w:p>
    <w:p w14:paraId="5E4FBD3E">
      <w:pPr>
        <w:jc w:val="both"/>
        <w:rPr>
          <w:sz w:val="28"/>
          <w:szCs w:val="28"/>
        </w:rPr>
      </w:pPr>
    </w:p>
    <w:p w14:paraId="341BEA83">
      <w:pPr>
        <w:jc w:val="center"/>
        <w:rPr>
          <w:sz w:val="28"/>
          <w:szCs w:val="28"/>
        </w:rPr>
      </w:pPr>
      <w:r>
        <w:rPr>
          <w:sz w:val="28"/>
          <w:szCs w:val="28"/>
        </w:rPr>
        <w:t>1. Общие положения</w:t>
      </w:r>
    </w:p>
    <w:p w14:paraId="2E006827">
      <w:pPr>
        <w:jc w:val="both"/>
        <w:rPr>
          <w:sz w:val="28"/>
          <w:szCs w:val="28"/>
        </w:rPr>
      </w:pPr>
    </w:p>
    <w:p w14:paraId="60A85B5C">
      <w:pPr>
        <w:ind w:firstLine="700"/>
        <w:jc w:val="both"/>
        <w:rPr>
          <w:sz w:val="28"/>
          <w:szCs w:val="28"/>
        </w:rPr>
      </w:pPr>
      <w:r>
        <w:rPr>
          <w:sz w:val="28"/>
          <w:szCs w:val="28"/>
        </w:rPr>
        <w:t>Настоящее Положение об оплате труда работников муниципального казенного учреждения «Учреждение по обеспечению деятельности органов местного самоуправления Веселовского сельского поселения Павловского района» не являющиеся должностями муниципальной службы, разработано в целях упорядочения их оплаты труда.</w:t>
      </w:r>
    </w:p>
    <w:p w14:paraId="35C5C54B">
      <w:pPr>
        <w:ind w:firstLine="700"/>
        <w:jc w:val="both"/>
        <w:rPr>
          <w:sz w:val="28"/>
          <w:szCs w:val="28"/>
        </w:rPr>
      </w:pPr>
    </w:p>
    <w:p w14:paraId="7F2EA529">
      <w:pPr>
        <w:ind w:firstLine="700"/>
        <w:jc w:val="both"/>
        <w:rPr>
          <w:sz w:val="28"/>
          <w:szCs w:val="28"/>
        </w:rPr>
      </w:pPr>
      <w:r>
        <w:rPr>
          <w:sz w:val="28"/>
          <w:szCs w:val="28"/>
        </w:rPr>
        <w:t xml:space="preserve">                                               2. Оплата труда </w:t>
      </w:r>
    </w:p>
    <w:p w14:paraId="3B830AB5">
      <w:pPr>
        <w:ind w:firstLine="700"/>
        <w:jc w:val="both"/>
        <w:rPr>
          <w:sz w:val="28"/>
          <w:szCs w:val="28"/>
        </w:rPr>
      </w:pPr>
    </w:p>
    <w:p w14:paraId="2D3EA27D">
      <w:pPr>
        <w:ind w:firstLine="700"/>
        <w:jc w:val="both"/>
        <w:rPr>
          <w:sz w:val="28"/>
          <w:szCs w:val="28"/>
        </w:rPr>
      </w:pPr>
      <w:r>
        <w:rPr>
          <w:sz w:val="28"/>
          <w:szCs w:val="28"/>
        </w:rPr>
        <w:t>1. Оплата труда работников муниципального казенного учреждения «Учреждение по обеспечению деятельности органов местного самоуправления Веселовского сельского поселения Павловского района» замещающих должности, не являющиеся должностями муниципальной службы (директор, экономист, бухгалтер, специалист по вопросам земельно-имущественных отношений, специалист по хозяйственной части, специалист по работе с молодежью, уборщик служебного помещения, специалист по закупкам, водитель), (далее – работники), состоит из месячного должностного оклада (далее должностной оклад), ежемесячных и иных дополнительных выплат (далее – дополнительные выплаты).</w:t>
      </w:r>
    </w:p>
    <w:p w14:paraId="56EC5BFE">
      <w:pPr>
        <w:ind w:firstLine="700"/>
        <w:jc w:val="both"/>
        <w:rPr>
          <w:sz w:val="28"/>
          <w:szCs w:val="28"/>
        </w:rPr>
      </w:pPr>
      <w:r>
        <w:rPr>
          <w:sz w:val="28"/>
          <w:szCs w:val="28"/>
        </w:rPr>
        <w:t>2. Размеры должностных окладов устанавливаются постановлением муниципального казенного учреждения «Учреждение по обеспечению деятельности органов местного самоуправления Веселовского сельского поселения Павловского района», согласно штатного расписания.</w:t>
      </w:r>
    </w:p>
    <w:p w14:paraId="4491FD29">
      <w:pPr>
        <w:ind w:firstLine="700"/>
        <w:jc w:val="both"/>
        <w:rPr>
          <w:sz w:val="28"/>
          <w:szCs w:val="28"/>
        </w:rPr>
      </w:pPr>
      <w:r>
        <w:rPr>
          <w:sz w:val="28"/>
          <w:szCs w:val="28"/>
        </w:rPr>
        <w:t>3. Должностные оклады увеличиваются (индексируются) в сроки и в пределах размера повышения (индексации) должностных окладов гражданских служащих.</w:t>
      </w:r>
    </w:p>
    <w:p w14:paraId="2FA9D83A">
      <w:pPr>
        <w:ind w:firstLine="700"/>
        <w:jc w:val="both"/>
        <w:rPr>
          <w:sz w:val="28"/>
          <w:szCs w:val="28"/>
        </w:rPr>
      </w:pPr>
      <w:r>
        <w:rPr>
          <w:sz w:val="28"/>
          <w:szCs w:val="28"/>
        </w:rPr>
        <w:t>При увеличении (индексации) должностных окладов их размеры подлежат округлению до целого рубля в сторону увеличения.</w:t>
      </w:r>
    </w:p>
    <w:p w14:paraId="21D8E3BE">
      <w:pPr>
        <w:pStyle w:val="6"/>
        <w:jc w:val="both"/>
        <w:rPr>
          <w:szCs w:val="28"/>
        </w:rPr>
      </w:pPr>
      <w:r>
        <w:rPr>
          <w:szCs w:val="28"/>
        </w:rPr>
        <w:t xml:space="preserve">         При ненадлежащем исполнении или неисполнении служебных обязательств в размере  50%;</w:t>
      </w:r>
    </w:p>
    <w:p w14:paraId="18A5AC1E">
      <w:pPr>
        <w:pStyle w:val="6"/>
        <w:jc w:val="both"/>
        <w:rPr>
          <w:szCs w:val="28"/>
        </w:rPr>
      </w:pPr>
      <w:r>
        <w:rPr>
          <w:szCs w:val="28"/>
        </w:rPr>
        <w:t xml:space="preserve">         При нарушении служебного распорядка в размере 50%.</w:t>
      </w:r>
    </w:p>
    <w:p w14:paraId="26C8C84D">
      <w:pPr>
        <w:pStyle w:val="6"/>
        <w:ind w:firstLine="840"/>
        <w:jc w:val="both"/>
        <w:rPr>
          <w:szCs w:val="28"/>
        </w:rPr>
      </w:pPr>
    </w:p>
    <w:p w14:paraId="76ED746A">
      <w:pPr>
        <w:pStyle w:val="6"/>
        <w:ind w:firstLine="840"/>
        <w:jc w:val="both"/>
        <w:rPr>
          <w:szCs w:val="28"/>
        </w:rPr>
      </w:pPr>
      <w:r>
        <w:rPr>
          <w:szCs w:val="28"/>
        </w:rPr>
        <w:t>Данные исполнительской дисциплины не позднее 29 числа месяца, следующего за месяцем, за который производится премирование, представляются бухгалтером муниципального казенного учреждения «Учреждение по обеспечению деятельности органов местного самоуправления Веселовского сельского поселения Павловского района», для принятия решения о снижении размеров премии.</w:t>
      </w:r>
    </w:p>
    <w:p w14:paraId="0E9809B6">
      <w:pPr>
        <w:pStyle w:val="6"/>
        <w:ind w:firstLine="840"/>
        <w:jc w:val="both"/>
        <w:rPr>
          <w:szCs w:val="28"/>
        </w:rPr>
      </w:pPr>
      <w:r>
        <w:rPr>
          <w:szCs w:val="28"/>
        </w:rPr>
        <w:t>Размер премии в процентах к должностному окладу устанавливается по итогам работы за месяц в соответствии с приказом директора муниципального казенного учреждения «Учреждение по обеспечению деятельности органов местного самоуправления Веселовского сельского поселения Павловского района».</w:t>
      </w:r>
    </w:p>
    <w:p w14:paraId="52F39B45">
      <w:pPr>
        <w:pStyle w:val="6"/>
        <w:ind w:firstLine="840"/>
        <w:jc w:val="both"/>
        <w:rPr>
          <w:szCs w:val="28"/>
        </w:rPr>
      </w:pPr>
      <w:r>
        <w:rPr>
          <w:szCs w:val="28"/>
        </w:rPr>
        <w:t>Премия выплачивается ежемесячно, ежеквартально, по итогам работы за год при наличии экономии фонда оплаты труда производится премирование.</w:t>
      </w:r>
    </w:p>
    <w:p w14:paraId="66987F4E">
      <w:pPr>
        <w:pStyle w:val="6"/>
        <w:ind w:firstLine="709"/>
        <w:jc w:val="both"/>
        <w:rPr>
          <w:szCs w:val="28"/>
        </w:rPr>
      </w:pPr>
      <w:r>
        <w:rPr>
          <w:szCs w:val="28"/>
        </w:rPr>
        <w:t>Средства экономии фонда оплаты труда могут быть направлены на премирование работников за выполненные задания особой сложности, высокие показатели в работе, в связи с юбилеями - 50, 55, 60 лет, выходом на пенсию, профессиональными праздниками.</w:t>
      </w:r>
    </w:p>
    <w:p w14:paraId="0358B9FE">
      <w:pPr>
        <w:ind w:firstLine="840"/>
        <w:jc w:val="both"/>
        <w:rPr>
          <w:sz w:val="28"/>
          <w:szCs w:val="28"/>
        </w:rPr>
      </w:pPr>
      <w:r>
        <w:rPr>
          <w:sz w:val="28"/>
          <w:szCs w:val="28"/>
        </w:rPr>
        <w:t>5. Работникам производятся иные выплаты, предусмотренные соответствующими федеральными законами и иными нормативными правовыми актами.</w:t>
      </w:r>
    </w:p>
    <w:p w14:paraId="7DE3F2E7">
      <w:pPr>
        <w:ind w:firstLine="840"/>
        <w:jc w:val="both"/>
        <w:rPr>
          <w:sz w:val="28"/>
          <w:szCs w:val="28"/>
        </w:rPr>
      </w:pPr>
      <w:r>
        <w:rPr>
          <w:sz w:val="28"/>
          <w:szCs w:val="28"/>
        </w:rPr>
        <w:t>6. При формировании фонда оплаты труда работников сверх средств, направляемых для выплаты должностных окладов, предусматриваются средства для выплаты (в расчете на год):</w:t>
      </w:r>
    </w:p>
    <w:p w14:paraId="2CEA7983">
      <w:pPr>
        <w:ind w:firstLine="709"/>
        <w:jc w:val="both"/>
        <w:rPr>
          <w:rFonts w:eastAsia="Calibri"/>
          <w:sz w:val="28"/>
          <w:szCs w:val="28"/>
          <w:lang w:eastAsia="en-US"/>
        </w:rPr>
      </w:pPr>
      <w:r>
        <w:rPr>
          <w:rFonts w:eastAsia="Calibri"/>
          <w:sz w:val="28"/>
          <w:szCs w:val="28"/>
          <w:lang w:eastAsia="en-US"/>
        </w:rPr>
        <w:t xml:space="preserve"> К дополнительным выплатам относится:</w:t>
      </w:r>
    </w:p>
    <w:p w14:paraId="3A445827">
      <w:pPr>
        <w:pStyle w:val="17"/>
        <w:numPr>
          <w:ilvl w:val="0"/>
          <w:numId w:val="1"/>
        </w:numPr>
        <w:ind w:left="-153" w:leftChars="0" w:firstLine="633" w:firstLineChars="0"/>
        <w:jc w:val="both"/>
        <w:rPr>
          <w:sz w:val="28"/>
          <w:szCs w:val="28"/>
        </w:rPr>
      </w:pPr>
      <w:r>
        <w:rPr>
          <w:rFonts w:eastAsia="Calibri"/>
          <w:sz w:val="28"/>
          <w:szCs w:val="28"/>
          <w:lang w:eastAsia="en-US"/>
        </w:rPr>
        <w:t>ежемесячное денежное поощрение - в размере трех должностных окладов (бухгалтер, экономист</w:t>
      </w:r>
      <w:r>
        <w:rPr>
          <w:sz w:val="28"/>
          <w:szCs w:val="28"/>
        </w:rPr>
        <w:t>);</w:t>
      </w:r>
    </w:p>
    <w:p w14:paraId="3B35FB48">
      <w:pPr>
        <w:pStyle w:val="17"/>
        <w:ind w:left="0" w:firstLine="633"/>
        <w:jc w:val="both"/>
        <w:rPr>
          <w:sz w:val="28"/>
          <w:szCs w:val="28"/>
        </w:rPr>
      </w:pPr>
      <w:r>
        <w:rPr>
          <w:rFonts w:eastAsia="Calibri"/>
          <w:sz w:val="28"/>
          <w:szCs w:val="28"/>
          <w:lang w:eastAsia="en-US"/>
        </w:rPr>
        <w:t xml:space="preserve">      ежемесячное денежное поощрение - в размере двух должностных окладов (директор, с</w:t>
      </w:r>
      <w:r>
        <w:rPr>
          <w:sz w:val="28"/>
          <w:szCs w:val="28"/>
        </w:rPr>
        <w:t>пециалист по земельно-имущественным отношениям,  специалист в сфере закупок, инструктор по спорту, уборщик служебных помещений, тракторист, специалист по работе с молодежью);</w:t>
      </w:r>
    </w:p>
    <w:p w14:paraId="6AF6A788">
      <w:pPr>
        <w:jc w:val="both"/>
        <w:rPr>
          <w:sz w:val="28"/>
          <w:szCs w:val="28"/>
        </w:rPr>
      </w:pPr>
      <w:r>
        <w:rPr>
          <w:rFonts w:eastAsia="Calibri"/>
          <w:sz w:val="28"/>
          <w:szCs w:val="28"/>
          <w:lang w:eastAsia="en-US"/>
        </w:rPr>
        <w:t xml:space="preserve">              ежемесячное денежное поощрение - в размере 1 должностного оклада (</w:t>
      </w:r>
      <w:r>
        <w:rPr>
          <w:sz w:val="28"/>
          <w:szCs w:val="28"/>
        </w:rPr>
        <w:t>водитель легкового автомобиля</w:t>
      </w:r>
      <w:r>
        <w:rPr>
          <w:rFonts w:hint="default"/>
          <w:sz w:val="28"/>
          <w:szCs w:val="28"/>
          <w:lang w:val="ru-RU"/>
        </w:rPr>
        <w:t>,</w:t>
      </w:r>
      <w:r>
        <w:rPr>
          <w:sz w:val="28"/>
          <w:szCs w:val="28"/>
        </w:rPr>
        <w:t>специалист по хозяйственной части);</w:t>
      </w:r>
    </w:p>
    <w:p w14:paraId="138604AB">
      <w:pPr>
        <w:numPr>
          <w:ilvl w:val="0"/>
          <w:numId w:val="1"/>
        </w:numPr>
        <w:ind w:left="-153" w:leftChars="0" w:firstLine="633" w:firstLineChars="0"/>
        <w:jc w:val="both"/>
        <w:rPr>
          <w:rFonts w:eastAsia="Calibri"/>
          <w:sz w:val="28"/>
          <w:szCs w:val="28"/>
          <w:lang w:eastAsia="en-US"/>
        </w:rPr>
      </w:pPr>
      <w:r>
        <w:rPr>
          <w:rFonts w:hint="default" w:eastAsia="Calibri"/>
          <w:sz w:val="28"/>
          <w:szCs w:val="28"/>
          <w:lang w:val="ru-RU" w:eastAsia="en-US"/>
        </w:rPr>
        <w:t xml:space="preserve"> </w:t>
      </w:r>
      <w:r>
        <w:rPr>
          <w:rFonts w:eastAsia="Calibri"/>
          <w:sz w:val="28"/>
          <w:szCs w:val="28"/>
          <w:lang w:eastAsia="en-US"/>
        </w:rPr>
        <w:t>премии по результатам работы – в размере 0,</w:t>
      </w:r>
      <w:r>
        <w:rPr>
          <w:rFonts w:hint="default" w:eastAsia="Calibri"/>
          <w:sz w:val="28"/>
          <w:szCs w:val="28"/>
          <w:lang w:val="ru-RU" w:eastAsia="en-US"/>
        </w:rPr>
        <w:t>8</w:t>
      </w:r>
      <w:r>
        <w:rPr>
          <w:rFonts w:eastAsia="Calibri"/>
          <w:sz w:val="28"/>
          <w:szCs w:val="28"/>
          <w:lang w:eastAsia="en-US"/>
        </w:rPr>
        <w:t xml:space="preserve"> должностного оклада (</w:t>
      </w:r>
      <w:r>
        <w:rPr>
          <w:rFonts w:eastAsia="Calibri"/>
          <w:sz w:val="28"/>
          <w:szCs w:val="28"/>
          <w:lang w:val="ru-RU" w:eastAsia="en-US"/>
        </w:rPr>
        <w:t>директор</w:t>
      </w:r>
      <w:r>
        <w:rPr>
          <w:rFonts w:eastAsia="Calibri"/>
          <w:sz w:val="28"/>
          <w:szCs w:val="28"/>
          <w:lang w:eastAsia="en-US"/>
        </w:rPr>
        <w:t>);</w:t>
      </w:r>
    </w:p>
    <w:p w14:paraId="6F4A7898">
      <w:pPr>
        <w:numPr>
          <w:numId w:val="0"/>
        </w:numPr>
        <w:ind w:left="403" w:leftChars="0"/>
        <w:jc w:val="both"/>
        <w:rPr>
          <w:rFonts w:eastAsia="Calibri"/>
          <w:sz w:val="28"/>
          <w:szCs w:val="28"/>
          <w:lang w:eastAsia="en-US"/>
        </w:rPr>
      </w:pPr>
      <w:r>
        <w:rPr>
          <w:rFonts w:eastAsia="Calibri"/>
          <w:sz w:val="28"/>
          <w:szCs w:val="28"/>
          <w:lang w:eastAsia="en-US"/>
        </w:rPr>
        <w:t>премии по результатам работы – в размере 0,</w:t>
      </w:r>
      <w:r>
        <w:rPr>
          <w:rFonts w:hint="default" w:eastAsia="Calibri"/>
          <w:sz w:val="28"/>
          <w:szCs w:val="28"/>
          <w:lang w:val="ru-RU" w:eastAsia="en-US"/>
        </w:rPr>
        <w:t>6</w:t>
      </w:r>
      <w:r>
        <w:rPr>
          <w:rFonts w:eastAsia="Calibri"/>
          <w:sz w:val="28"/>
          <w:szCs w:val="28"/>
          <w:lang w:eastAsia="en-US"/>
        </w:rPr>
        <w:t xml:space="preserve"> должностного оклада (бухгалтер, экономист</w:t>
      </w:r>
      <w:r>
        <w:rPr>
          <w:rFonts w:hint="default" w:eastAsia="Calibri"/>
          <w:sz w:val="28"/>
          <w:szCs w:val="28"/>
          <w:lang w:val="ru-RU" w:eastAsia="en-US"/>
        </w:rPr>
        <w:t xml:space="preserve">, </w:t>
      </w:r>
      <w:r>
        <w:rPr>
          <w:rFonts w:eastAsia="Calibri"/>
          <w:sz w:val="28"/>
          <w:szCs w:val="28"/>
          <w:lang w:eastAsia="en-US"/>
        </w:rPr>
        <w:t>с</w:t>
      </w:r>
      <w:r>
        <w:rPr>
          <w:sz w:val="28"/>
          <w:szCs w:val="28"/>
        </w:rPr>
        <w:t>пециалист по земельно-имущественным отношениям</w:t>
      </w:r>
      <w:r>
        <w:rPr>
          <w:rFonts w:hint="default"/>
          <w:sz w:val="28"/>
          <w:szCs w:val="28"/>
          <w:lang w:val="ru-RU"/>
        </w:rPr>
        <w:t xml:space="preserve">, </w:t>
      </w:r>
      <w:r>
        <w:rPr>
          <w:sz w:val="28"/>
          <w:szCs w:val="28"/>
        </w:rPr>
        <w:t>специалист по работе с молодежью</w:t>
      </w:r>
      <w:r>
        <w:rPr>
          <w:rFonts w:hint="default"/>
          <w:sz w:val="28"/>
          <w:szCs w:val="28"/>
          <w:lang w:val="ru-RU"/>
        </w:rPr>
        <w:t xml:space="preserve">, </w:t>
      </w:r>
      <w:r>
        <w:rPr>
          <w:rFonts w:hint="default" w:eastAsia="Calibri"/>
          <w:sz w:val="28"/>
          <w:szCs w:val="28"/>
          <w:lang w:val="ru-RU" w:eastAsia="en-US"/>
        </w:rPr>
        <w:t>инструктор по спорту,</w:t>
      </w:r>
      <w:r>
        <w:rPr>
          <w:sz w:val="28"/>
          <w:szCs w:val="28"/>
        </w:rPr>
        <w:t>уборщик служебных помещений, тракторист</w:t>
      </w:r>
      <w:r>
        <w:rPr>
          <w:rFonts w:hint="default"/>
          <w:sz w:val="28"/>
          <w:szCs w:val="28"/>
          <w:lang w:val="ru-RU"/>
        </w:rPr>
        <w:t>,</w:t>
      </w:r>
      <w:r>
        <w:rPr>
          <w:sz w:val="28"/>
          <w:szCs w:val="28"/>
        </w:rPr>
        <w:t>специалист по закупкам</w:t>
      </w:r>
      <w:r>
        <w:rPr>
          <w:rFonts w:eastAsia="Calibri"/>
          <w:sz w:val="28"/>
          <w:szCs w:val="28"/>
          <w:lang w:eastAsia="en-US"/>
        </w:rPr>
        <w:t>);</w:t>
      </w:r>
    </w:p>
    <w:p w14:paraId="6CA2A6D1">
      <w:pPr>
        <w:pStyle w:val="17"/>
        <w:ind w:left="0"/>
        <w:jc w:val="both"/>
        <w:rPr>
          <w:sz w:val="28"/>
          <w:szCs w:val="28"/>
        </w:rPr>
      </w:pPr>
      <w:r>
        <w:rPr>
          <w:rFonts w:eastAsia="Calibri"/>
          <w:sz w:val="28"/>
          <w:szCs w:val="28"/>
          <w:lang w:eastAsia="en-US"/>
        </w:rPr>
        <w:t xml:space="preserve">           </w:t>
      </w:r>
      <w:r>
        <w:rPr>
          <w:rFonts w:eastAsia="Calibri"/>
          <w:sz w:val="28"/>
          <w:szCs w:val="28"/>
          <w:lang w:val="ru-RU" w:eastAsia="en-US"/>
        </w:rPr>
        <w:t>премии</w:t>
      </w:r>
      <w:r>
        <w:rPr>
          <w:rFonts w:hint="default" w:eastAsia="Calibri"/>
          <w:sz w:val="28"/>
          <w:szCs w:val="28"/>
          <w:lang w:val="ru-RU" w:eastAsia="en-US"/>
        </w:rPr>
        <w:t xml:space="preserve"> по р</w:t>
      </w:r>
      <w:r>
        <w:rPr>
          <w:rFonts w:eastAsia="Calibri"/>
          <w:sz w:val="28"/>
          <w:szCs w:val="28"/>
          <w:lang w:eastAsia="en-US"/>
        </w:rPr>
        <w:t xml:space="preserve">езультатам работы – в размере </w:t>
      </w:r>
      <w:r>
        <w:rPr>
          <w:rFonts w:hint="default" w:eastAsia="Calibri"/>
          <w:sz w:val="28"/>
          <w:szCs w:val="28"/>
          <w:lang w:val="ru-RU" w:eastAsia="en-US"/>
        </w:rPr>
        <w:t>0,4</w:t>
      </w:r>
      <w:r>
        <w:rPr>
          <w:rFonts w:eastAsia="Calibri"/>
          <w:sz w:val="28"/>
          <w:szCs w:val="28"/>
          <w:lang w:eastAsia="en-US"/>
        </w:rPr>
        <w:t xml:space="preserve"> должностного оклада (специалист по хозяйственной части</w:t>
      </w:r>
      <w:r>
        <w:rPr>
          <w:rFonts w:hint="default" w:eastAsia="Calibri"/>
          <w:sz w:val="28"/>
          <w:szCs w:val="28"/>
          <w:lang w:val="ru-RU" w:eastAsia="en-US"/>
        </w:rPr>
        <w:t>,водитель легкового автомобиля</w:t>
      </w:r>
      <w:r>
        <w:rPr>
          <w:sz w:val="28"/>
          <w:szCs w:val="28"/>
        </w:rPr>
        <w:t>);</w:t>
      </w:r>
    </w:p>
    <w:p w14:paraId="75CD5CD4">
      <w:pPr>
        <w:pStyle w:val="17"/>
        <w:numPr>
          <w:ilvl w:val="0"/>
          <w:numId w:val="1"/>
        </w:numPr>
        <w:tabs>
          <w:tab w:val="left" w:pos="0"/>
        </w:tabs>
        <w:ind w:left="-153" w:leftChars="0" w:firstLine="851" w:firstLineChars="0"/>
        <w:jc w:val="both"/>
        <w:rPr>
          <w:rFonts w:eastAsia="Calibri"/>
          <w:sz w:val="28"/>
          <w:szCs w:val="28"/>
          <w:lang w:eastAsia="en-US"/>
        </w:rPr>
      </w:pPr>
      <w:r>
        <w:rPr>
          <w:sz w:val="28"/>
          <w:szCs w:val="28"/>
        </w:rPr>
        <w:t>единовременная выплата при предоставлении ежегодного оплачиваемого отпуска в размере одного должностного оклада.</w:t>
      </w:r>
    </w:p>
    <w:p w14:paraId="05B6D0B7">
      <w:pPr>
        <w:ind w:firstLine="709"/>
        <w:jc w:val="both"/>
        <w:rPr>
          <w:rFonts w:eastAsia="Calibri"/>
          <w:sz w:val="28"/>
          <w:szCs w:val="28"/>
          <w:lang w:eastAsia="en-US"/>
        </w:rPr>
      </w:pPr>
      <w:r>
        <w:rPr>
          <w:rFonts w:eastAsia="Calibri"/>
          <w:sz w:val="28"/>
          <w:szCs w:val="28"/>
          <w:lang w:eastAsia="en-US"/>
        </w:rPr>
        <w:t>7. Работникам  производятся иные выплаты, предусмотренные соответствующими федеральными законами и иными нормативно-правовыми актами.</w:t>
      </w:r>
    </w:p>
    <w:p w14:paraId="5171B041">
      <w:pPr>
        <w:ind w:firstLine="709"/>
        <w:jc w:val="both"/>
        <w:rPr>
          <w:rFonts w:eastAsia="Calibri"/>
          <w:sz w:val="28"/>
          <w:szCs w:val="28"/>
          <w:lang w:eastAsia="en-US"/>
        </w:rPr>
      </w:pPr>
      <w:r>
        <w:rPr>
          <w:rFonts w:eastAsia="Calibri"/>
          <w:sz w:val="28"/>
          <w:szCs w:val="28"/>
          <w:lang w:eastAsia="en-US"/>
        </w:rPr>
        <w:t>8. Работодатель имеет право перераспределять средства фонда оплаты труда между выплатами, предусмотренными пунктом 6 настоящего раздела.</w:t>
      </w:r>
    </w:p>
    <w:p w14:paraId="11839B29">
      <w:pPr>
        <w:ind w:firstLine="709"/>
        <w:jc w:val="both"/>
        <w:rPr>
          <w:rFonts w:eastAsia="Calibri"/>
          <w:sz w:val="28"/>
          <w:szCs w:val="28"/>
          <w:lang w:eastAsia="en-US"/>
        </w:rPr>
      </w:pPr>
      <w:r>
        <w:rPr>
          <w:rFonts w:eastAsia="Calibri"/>
          <w:sz w:val="28"/>
          <w:szCs w:val="28"/>
          <w:lang w:eastAsia="en-US"/>
        </w:rPr>
        <w:t xml:space="preserve">9. Допускается двойное наименование должности. При этом должностной оклад устанавливается в первой должности. </w:t>
      </w:r>
    </w:p>
    <w:p w14:paraId="00E43CCE">
      <w:pPr>
        <w:jc w:val="both"/>
        <w:rPr>
          <w:sz w:val="28"/>
          <w:szCs w:val="28"/>
        </w:rPr>
      </w:pPr>
      <w:r>
        <w:rPr>
          <w:sz w:val="28"/>
          <w:szCs w:val="28"/>
        </w:rPr>
        <w:t xml:space="preserve">         10. Лицу, исполняющему обязанности руководителя учреждения может быть установлена доплата в размере 75% от должностного оклада.</w:t>
      </w:r>
    </w:p>
    <w:p w14:paraId="7ACD671A">
      <w:pPr>
        <w:jc w:val="both"/>
        <w:rPr>
          <w:sz w:val="28"/>
          <w:szCs w:val="28"/>
        </w:rPr>
      </w:pPr>
      <w:r>
        <w:rPr>
          <w:sz w:val="28"/>
          <w:szCs w:val="28"/>
        </w:rPr>
        <w:t xml:space="preserve">         11. Работнику может быть установлена доплата за совмещение должностей, за расширенный круг обязанностей, увеличение объема работ, выполнение обязанностей отсутствующего работника  на период его очередного отпуска, длительной командировки, отпуска без содержания, период временной нетрудоспособности и при условии  имеющейся экономии фонда оплаты труда в размере 30% от  должностного оклада.</w:t>
      </w:r>
    </w:p>
    <w:p w14:paraId="4EFD5432">
      <w:pPr>
        <w:jc w:val="both"/>
        <w:rPr>
          <w:sz w:val="28"/>
          <w:szCs w:val="28"/>
        </w:rPr>
      </w:pPr>
    </w:p>
    <w:p w14:paraId="28F2F44E">
      <w:pPr>
        <w:jc w:val="both"/>
        <w:rPr>
          <w:sz w:val="28"/>
          <w:szCs w:val="28"/>
        </w:rPr>
      </w:pPr>
    </w:p>
    <w:p w14:paraId="25BEA449">
      <w:pPr>
        <w:jc w:val="both"/>
        <w:rPr>
          <w:sz w:val="28"/>
          <w:szCs w:val="28"/>
        </w:rPr>
      </w:pPr>
    </w:p>
    <w:p w14:paraId="6793E631">
      <w:pPr>
        <w:pStyle w:val="7"/>
        <w:ind w:firstLine="0"/>
      </w:pPr>
      <w:r>
        <w:t>Глава Веселовского сельского поселения</w:t>
      </w:r>
    </w:p>
    <w:p w14:paraId="2FF2DDEA">
      <w:pPr>
        <w:pStyle w:val="7"/>
        <w:ind w:firstLine="0"/>
      </w:pPr>
      <w:r>
        <w:t>Павловского района                                                                        Ю.В.Яковченко</w:t>
      </w:r>
    </w:p>
    <w:p w14:paraId="13381401">
      <w:pPr>
        <w:jc w:val="right"/>
        <w:rPr>
          <w:sz w:val="28"/>
          <w:szCs w:val="28"/>
        </w:rPr>
      </w:pPr>
      <w:r>
        <w:rPr>
          <w:sz w:val="28"/>
          <w:szCs w:val="28"/>
        </w:rPr>
        <w:t xml:space="preserve">                                                                </w:t>
      </w:r>
    </w:p>
    <w:p w14:paraId="69643477">
      <w:pPr>
        <w:jc w:val="right"/>
        <w:rPr>
          <w:sz w:val="28"/>
          <w:szCs w:val="28"/>
        </w:rPr>
      </w:pPr>
    </w:p>
    <w:p w14:paraId="443DABB9">
      <w:pPr>
        <w:jc w:val="right"/>
        <w:rPr>
          <w:sz w:val="28"/>
          <w:szCs w:val="28"/>
        </w:rPr>
      </w:pPr>
    </w:p>
    <w:p w14:paraId="0CF1A0AB">
      <w:pPr>
        <w:jc w:val="right"/>
        <w:rPr>
          <w:sz w:val="28"/>
          <w:szCs w:val="28"/>
        </w:rPr>
      </w:pPr>
    </w:p>
    <w:p w14:paraId="2CAD6609">
      <w:pPr>
        <w:jc w:val="right"/>
        <w:rPr>
          <w:sz w:val="28"/>
          <w:szCs w:val="28"/>
        </w:rPr>
      </w:pPr>
    </w:p>
    <w:p w14:paraId="13303DAA">
      <w:pPr>
        <w:jc w:val="right"/>
        <w:rPr>
          <w:sz w:val="28"/>
          <w:szCs w:val="28"/>
        </w:rPr>
      </w:pPr>
    </w:p>
    <w:p w14:paraId="3CBA66CB">
      <w:pPr>
        <w:jc w:val="right"/>
        <w:rPr>
          <w:sz w:val="28"/>
          <w:szCs w:val="28"/>
        </w:rPr>
      </w:pPr>
    </w:p>
    <w:p w14:paraId="560650E3">
      <w:pPr>
        <w:jc w:val="right"/>
        <w:rPr>
          <w:sz w:val="28"/>
          <w:szCs w:val="28"/>
        </w:rPr>
      </w:pPr>
    </w:p>
    <w:p w14:paraId="4B59F7D2">
      <w:pPr>
        <w:jc w:val="right"/>
        <w:rPr>
          <w:sz w:val="28"/>
          <w:szCs w:val="28"/>
        </w:rPr>
      </w:pPr>
    </w:p>
    <w:p w14:paraId="55850795">
      <w:pPr>
        <w:jc w:val="right"/>
        <w:rPr>
          <w:sz w:val="28"/>
          <w:szCs w:val="28"/>
        </w:rPr>
      </w:pPr>
    </w:p>
    <w:p w14:paraId="6B80C63A">
      <w:pPr>
        <w:jc w:val="right"/>
        <w:rPr>
          <w:sz w:val="28"/>
          <w:szCs w:val="28"/>
        </w:rPr>
      </w:pPr>
    </w:p>
    <w:p w14:paraId="46419CE0">
      <w:pPr>
        <w:jc w:val="right"/>
        <w:rPr>
          <w:sz w:val="28"/>
          <w:szCs w:val="28"/>
        </w:rPr>
      </w:pPr>
    </w:p>
    <w:p w14:paraId="5E2C1650">
      <w:pPr>
        <w:jc w:val="right"/>
        <w:rPr>
          <w:sz w:val="28"/>
          <w:szCs w:val="28"/>
        </w:rPr>
      </w:pPr>
    </w:p>
    <w:p w14:paraId="5C60EC34">
      <w:pPr>
        <w:jc w:val="right"/>
        <w:rPr>
          <w:sz w:val="28"/>
          <w:szCs w:val="28"/>
        </w:rPr>
      </w:pPr>
    </w:p>
    <w:p w14:paraId="0D526B5F">
      <w:pPr>
        <w:jc w:val="right"/>
        <w:rPr>
          <w:sz w:val="28"/>
          <w:szCs w:val="28"/>
        </w:rPr>
      </w:pPr>
    </w:p>
    <w:p w14:paraId="2DEDE53E">
      <w:pPr>
        <w:jc w:val="right"/>
        <w:rPr>
          <w:sz w:val="28"/>
          <w:szCs w:val="28"/>
        </w:rPr>
      </w:pPr>
    </w:p>
    <w:p w14:paraId="1A804B2D">
      <w:pPr>
        <w:jc w:val="right"/>
        <w:rPr>
          <w:sz w:val="28"/>
          <w:szCs w:val="28"/>
        </w:rPr>
      </w:pPr>
    </w:p>
    <w:p w14:paraId="46D0B40C">
      <w:pPr>
        <w:jc w:val="right"/>
        <w:rPr>
          <w:sz w:val="28"/>
          <w:szCs w:val="28"/>
        </w:rPr>
      </w:pPr>
    </w:p>
    <w:p w14:paraId="4F97FAC3">
      <w:pPr>
        <w:jc w:val="right"/>
        <w:rPr>
          <w:sz w:val="28"/>
          <w:szCs w:val="28"/>
        </w:rPr>
      </w:pPr>
    </w:p>
    <w:p w14:paraId="147BF2D8">
      <w:pPr>
        <w:jc w:val="right"/>
        <w:rPr>
          <w:sz w:val="28"/>
          <w:szCs w:val="28"/>
        </w:rPr>
      </w:pPr>
    </w:p>
    <w:p w14:paraId="72200070">
      <w:pPr>
        <w:jc w:val="right"/>
        <w:rPr>
          <w:sz w:val="28"/>
          <w:szCs w:val="28"/>
        </w:rPr>
      </w:pPr>
    </w:p>
    <w:p w14:paraId="50BDBCD3">
      <w:pPr>
        <w:jc w:val="right"/>
        <w:rPr>
          <w:sz w:val="28"/>
          <w:szCs w:val="28"/>
        </w:rPr>
      </w:pPr>
    </w:p>
    <w:p w14:paraId="1A01D979">
      <w:pPr>
        <w:jc w:val="right"/>
        <w:rPr>
          <w:sz w:val="28"/>
          <w:szCs w:val="28"/>
        </w:rPr>
      </w:pPr>
    </w:p>
    <w:p w14:paraId="5400C33C">
      <w:pPr>
        <w:jc w:val="right"/>
        <w:rPr>
          <w:sz w:val="28"/>
          <w:szCs w:val="28"/>
        </w:rPr>
      </w:pPr>
    </w:p>
    <w:p w14:paraId="097A9306">
      <w:pPr>
        <w:jc w:val="right"/>
        <w:rPr>
          <w:sz w:val="28"/>
          <w:szCs w:val="28"/>
        </w:rPr>
      </w:pPr>
    </w:p>
    <w:p w14:paraId="4C71EE10">
      <w:pPr>
        <w:jc w:val="right"/>
        <w:rPr>
          <w:sz w:val="28"/>
          <w:szCs w:val="28"/>
        </w:rPr>
      </w:pPr>
    </w:p>
    <w:p w14:paraId="7B0DC71E">
      <w:pPr>
        <w:jc w:val="right"/>
        <w:rPr>
          <w:sz w:val="28"/>
          <w:szCs w:val="28"/>
        </w:rPr>
      </w:pPr>
    </w:p>
    <w:p w14:paraId="489231AA">
      <w:pPr>
        <w:jc w:val="right"/>
        <w:rPr>
          <w:sz w:val="28"/>
          <w:szCs w:val="28"/>
        </w:rPr>
      </w:pPr>
    </w:p>
    <w:p w14:paraId="31DCDA16">
      <w:pPr>
        <w:jc w:val="right"/>
        <w:rPr>
          <w:sz w:val="28"/>
          <w:szCs w:val="28"/>
        </w:rPr>
      </w:pPr>
    </w:p>
    <w:p w14:paraId="639FF750">
      <w:pPr>
        <w:jc w:val="right"/>
        <w:rPr>
          <w:sz w:val="28"/>
          <w:szCs w:val="28"/>
        </w:rPr>
      </w:pPr>
      <w:r>
        <w:rPr>
          <w:sz w:val="28"/>
          <w:szCs w:val="28"/>
        </w:rPr>
        <w:t>ПРИЛОЖЕНИЕ № 1</w:t>
      </w:r>
    </w:p>
    <w:p w14:paraId="0ADFB040">
      <w:pPr>
        <w:jc w:val="right"/>
        <w:rPr>
          <w:sz w:val="28"/>
          <w:szCs w:val="28"/>
        </w:rPr>
      </w:pPr>
      <w:r>
        <w:rPr>
          <w:sz w:val="28"/>
          <w:szCs w:val="28"/>
        </w:rPr>
        <w:t xml:space="preserve">                                                                            К Положению об оплате труда работников муниципального</w:t>
      </w:r>
    </w:p>
    <w:p w14:paraId="42794837">
      <w:pPr>
        <w:jc w:val="right"/>
        <w:rPr>
          <w:sz w:val="28"/>
          <w:szCs w:val="28"/>
        </w:rPr>
      </w:pPr>
      <w:r>
        <w:rPr>
          <w:sz w:val="28"/>
          <w:szCs w:val="28"/>
        </w:rPr>
        <w:t xml:space="preserve"> казенного учреждения</w:t>
      </w:r>
    </w:p>
    <w:p w14:paraId="41D42BF7">
      <w:pPr>
        <w:ind w:left="5103"/>
        <w:jc w:val="right"/>
        <w:rPr>
          <w:sz w:val="28"/>
          <w:szCs w:val="28"/>
        </w:rPr>
      </w:pPr>
      <w:r>
        <w:rPr>
          <w:sz w:val="28"/>
          <w:szCs w:val="28"/>
        </w:rPr>
        <w:t xml:space="preserve">«Учреждение по обеспечению деятельности органов местного самоуправления Веселовского сельского поселения </w:t>
      </w:r>
    </w:p>
    <w:p w14:paraId="03A76F3C">
      <w:pPr>
        <w:ind w:left="5103"/>
        <w:jc w:val="right"/>
        <w:rPr>
          <w:sz w:val="28"/>
          <w:szCs w:val="28"/>
        </w:rPr>
      </w:pPr>
      <w:r>
        <w:rPr>
          <w:sz w:val="28"/>
          <w:szCs w:val="28"/>
        </w:rPr>
        <w:t>Павловского района »</w:t>
      </w:r>
    </w:p>
    <w:p w14:paraId="496315BB">
      <w:pPr>
        <w:ind w:left="5103"/>
        <w:jc w:val="right"/>
        <w:rPr>
          <w:rFonts w:hint="default"/>
          <w:sz w:val="28"/>
          <w:szCs w:val="28"/>
          <w:u w:val="single"/>
          <w:lang w:val="ru-RU"/>
        </w:rPr>
      </w:pPr>
      <w:r>
        <w:rPr>
          <w:sz w:val="28"/>
          <w:szCs w:val="28"/>
        </w:rPr>
        <w:t xml:space="preserve">от </w:t>
      </w:r>
      <w:r>
        <w:rPr>
          <w:rFonts w:hint="default"/>
          <w:sz w:val="28"/>
          <w:szCs w:val="28"/>
          <w:u w:val="single"/>
          <w:lang w:val="ru-RU"/>
        </w:rPr>
        <w:t>23.01.2025</w:t>
      </w:r>
      <w:r>
        <w:rPr>
          <w:sz w:val="28"/>
          <w:szCs w:val="28"/>
          <w:u w:val="single"/>
        </w:rPr>
        <w:t xml:space="preserve"> г</w:t>
      </w:r>
      <w:r>
        <w:rPr>
          <w:sz w:val="28"/>
          <w:szCs w:val="28"/>
        </w:rPr>
        <w:t xml:space="preserve"> №</w:t>
      </w:r>
      <w:r>
        <w:rPr>
          <w:rFonts w:hint="default"/>
          <w:sz w:val="28"/>
          <w:szCs w:val="28"/>
          <w:u w:val="single"/>
          <w:lang w:val="ru-RU"/>
        </w:rPr>
        <w:t>7/34</w:t>
      </w:r>
    </w:p>
    <w:p w14:paraId="794584F7">
      <w:pPr>
        <w:jc w:val="both"/>
        <w:rPr>
          <w:sz w:val="28"/>
          <w:szCs w:val="28"/>
        </w:rPr>
      </w:pPr>
    </w:p>
    <w:p w14:paraId="7B0AF65B">
      <w:pPr>
        <w:jc w:val="center"/>
        <w:rPr>
          <w:sz w:val="28"/>
          <w:szCs w:val="28"/>
        </w:rPr>
      </w:pPr>
    </w:p>
    <w:p w14:paraId="6E9A005C">
      <w:pPr>
        <w:jc w:val="center"/>
        <w:rPr>
          <w:sz w:val="28"/>
          <w:szCs w:val="28"/>
        </w:rPr>
      </w:pPr>
    </w:p>
    <w:p w14:paraId="250CBAA4">
      <w:pPr>
        <w:jc w:val="center"/>
        <w:rPr>
          <w:sz w:val="28"/>
          <w:szCs w:val="28"/>
        </w:rPr>
      </w:pPr>
      <w:r>
        <w:rPr>
          <w:sz w:val="28"/>
          <w:szCs w:val="28"/>
        </w:rPr>
        <w:t>РАЗМЕРЫ</w:t>
      </w:r>
    </w:p>
    <w:p w14:paraId="7460EABC">
      <w:pPr>
        <w:jc w:val="center"/>
        <w:rPr>
          <w:sz w:val="28"/>
          <w:szCs w:val="28"/>
        </w:rPr>
      </w:pPr>
      <w:r>
        <w:rPr>
          <w:sz w:val="28"/>
          <w:szCs w:val="28"/>
        </w:rPr>
        <w:t>должностных окладов работников муниципального казенного учреждения «Учреждение по обеспечению деятельности органов местного самоуправления Веселовского сельского поселения павловского района»</w:t>
      </w:r>
    </w:p>
    <w:p w14:paraId="451A213D">
      <w:pPr>
        <w:jc w:val="center"/>
        <w:rPr>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5"/>
        <w:gridCol w:w="2977"/>
      </w:tblGrid>
      <w:tr w14:paraId="14CD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shd w:val="clear" w:color="auto" w:fill="auto"/>
          </w:tcPr>
          <w:p w14:paraId="1679ED37">
            <w:pPr>
              <w:jc w:val="both"/>
              <w:rPr>
                <w:sz w:val="28"/>
                <w:szCs w:val="28"/>
              </w:rPr>
            </w:pPr>
            <w:r>
              <w:rPr>
                <w:sz w:val="28"/>
                <w:szCs w:val="28"/>
              </w:rPr>
              <w:t>Наименование должности  (профессии)</w:t>
            </w:r>
          </w:p>
        </w:tc>
        <w:tc>
          <w:tcPr>
            <w:tcW w:w="2977" w:type="dxa"/>
            <w:shd w:val="clear" w:color="auto" w:fill="auto"/>
          </w:tcPr>
          <w:p w14:paraId="5E8E1877">
            <w:pPr>
              <w:jc w:val="both"/>
              <w:rPr>
                <w:sz w:val="28"/>
                <w:szCs w:val="28"/>
              </w:rPr>
            </w:pPr>
            <w:r>
              <w:rPr>
                <w:sz w:val="28"/>
                <w:szCs w:val="28"/>
              </w:rPr>
              <w:t>Размер месячного должностного оклада</w:t>
            </w:r>
          </w:p>
          <w:p w14:paraId="0C4D83FF">
            <w:pPr>
              <w:jc w:val="both"/>
              <w:rPr>
                <w:sz w:val="28"/>
                <w:szCs w:val="28"/>
              </w:rPr>
            </w:pPr>
            <w:r>
              <w:rPr>
                <w:sz w:val="28"/>
                <w:szCs w:val="28"/>
              </w:rPr>
              <w:t xml:space="preserve"> (рублей)</w:t>
            </w:r>
          </w:p>
        </w:tc>
      </w:tr>
      <w:tr w14:paraId="69C26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shd w:val="clear" w:color="auto" w:fill="auto"/>
          </w:tcPr>
          <w:p w14:paraId="2A4C6DCE">
            <w:pPr>
              <w:jc w:val="both"/>
              <w:rPr>
                <w:sz w:val="28"/>
                <w:szCs w:val="28"/>
              </w:rPr>
            </w:pPr>
            <w:r>
              <w:rPr>
                <w:sz w:val="28"/>
                <w:szCs w:val="28"/>
              </w:rPr>
              <w:t>Директор</w:t>
            </w:r>
          </w:p>
        </w:tc>
        <w:tc>
          <w:tcPr>
            <w:tcW w:w="2977" w:type="dxa"/>
            <w:shd w:val="clear" w:color="auto" w:fill="auto"/>
          </w:tcPr>
          <w:p w14:paraId="511D3D38">
            <w:pPr>
              <w:jc w:val="center"/>
              <w:rPr>
                <w:rFonts w:hint="default"/>
                <w:color w:val="000000"/>
                <w:sz w:val="28"/>
                <w:szCs w:val="28"/>
                <w:lang w:val="ru-RU"/>
              </w:rPr>
            </w:pPr>
            <w:r>
              <w:rPr>
                <w:color w:val="000000"/>
                <w:sz w:val="28"/>
                <w:szCs w:val="28"/>
              </w:rPr>
              <w:t>6</w:t>
            </w:r>
            <w:r>
              <w:rPr>
                <w:rFonts w:hint="default"/>
                <w:color w:val="000000"/>
                <w:sz w:val="28"/>
                <w:szCs w:val="28"/>
                <w:lang w:val="ru-RU"/>
              </w:rPr>
              <w:t>750</w:t>
            </w:r>
          </w:p>
        </w:tc>
      </w:tr>
      <w:tr w14:paraId="57BAE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shd w:val="clear" w:color="auto" w:fill="auto"/>
          </w:tcPr>
          <w:p w14:paraId="63227A8E">
            <w:pPr>
              <w:jc w:val="both"/>
              <w:rPr>
                <w:sz w:val="28"/>
                <w:szCs w:val="28"/>
              </w:rPr>
            </w:pPr>
            <w:r>
              <w:rPr>
                <w:sz w:val="28"/>
                <w:szCs w:val="28"/>
              </w:rPr>
              <w:t>Бухгалтер</w:t>
            </w:r>
          </w:p>
        </w:tc>
        <w:tc>
          <w:tcPr>
            <w:tcW w:w="2977" w:type="dxa"/>
            <w:shd w:val="clear" w:color="auto" w:fill="auto"/>
          </w:tcPr>
          <w:p w14:paraId="3CC474A0">
            <w:pPr>
              <w:jc w:val="center"/>
              <w:rPr>
                <w:rFonts w:hint="default"/>
                <w:sz w:val="28"/>
                <w:szCs w:val="28"/>
                <w:lang w:val="ru-RU"/>
              </w:rPr>
            </w:pPr>
            <w:r>
              <w:rPr>
                <w:color w:val="000000"/>
                <w:sz w:val="28"/>
                <w:szCs w:val="28"/>
              </w:rPr>
              <w:t>6</w:t>
            </w:r>
            <w:r>
              <w:rPr>
                <w:rFonts w:hint="default"/>
                <w:color w:val="000000"/>
                <w:sz w:val="28"/>
                <w:szCs w:val="28"/>
                <w:lang w:val="ru-RU"/>
              </w:rPr>
              <w:t>750</w:t>
            </w:r>
          </w:p>
        </w:tc>
      </w:tr>
      <w:tr w14:paraId="0D54D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shd w:val="clear" w:color="auto" w:fill="auto"/>
          </w:tcPr>
          <w:p w14:paraId="390444B5">
            <w:pPr>
              <w:jc w:val="both"/>
              <w:rPr>
                <w:sz w:val="28"/>
                <w:szCs w:val="28"/>
              </w:rPr>
            </w:pPr>
            <w:r>
              <w:rPr>
                <w:sz w:val="28"/>
                <w:szCs w:val="28"/>
              </w:rPr>
              <w:t>Экономист</w:t>
            </w:r>
          </w:p>
        </w:tc>
        <w:tc>
          <w:tcPr>
            <w:tcW w:w="2977" w:type="dxa"/>
            <w:shd w:val="clear" w:color="auto" w:fill="auto"/>
          </w:tcPr>
          <w:p w14:paraId="73CCA7F8">
            <w:pPr>
              <w:jc w:val="center"/>
              <w:rPr>
                <w:rFonts w:hint="default"/>
                <w:sz w:val="28"/>
                <w:szCs w:val="28"/>
                <w:lang w:val="ru-RU"/>
              </w:rPr>
            </w:pPr>
            <w:r>
              <w:rPr>
                <w:color w:val="000000"/>
                <w:sz w:val="28"/>
                <w:szCs w:val="28"/>
              </w:rPr>
              <w:t>6</w:t>
            </w:r>
            <w:r>
              <w:rPr>
                <w:rFonts w:hint="default"/>
                <w:color w:val="000000"/>
                <w:sz w:val="28"/>
                <w:szCs w:val="28"/>
                <w:lang w:val="ru-RU"/>
              </w:rPr>
              <w:t>750</w:t>
            </w:r>
          </w:p>
        </w:tc>
      </w:tr>
      <w:tr w14:paraId="406D8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shd w:val="clear" w:color="auto" w:fill="auto"/>
          </w:tcPr>
          <w:p w14:paraId="0B790B7F">
            <w:pPr>
              <w:jc w:val="both"/>
              <w:rPr>
                <w:sz w:val="28"/>
                <w:szCs w:val="28"/>
              </w:rPr>
            </w:pPr>
            <w:r>
              <w:rPr>
                <w:sz w:val="28"/>
                <w:szCs w:val="28"/>
              </w:rPr>
              <w:t>Специалист по земельно-имущественным отношениям</w:t>
            </w:r>
          </w:p>
        </w:tc>
        <w:tc>
          <w:tcPr>
            <w:tcW w:w="2977" w:type="dxa"/>
            <w:shd w:val="clear" w:color="auto" w:fill="auto"/>
          </w:tcPr>
          <w:p w14:paraId="3DBAC03C">
            <w:pPr>
              <w:jc w:val="center"/>
              <w:rPr>
                <w:rFonts w:hint="default"/>
                <w:sz w:val="28"/>
                <w:szCs w:val="28"/>
                <w:lang w:val="ru-RU"/>
              </w:rPr>
            </w:pPr>
            <w:r>
              <w:rPr>
                <w:color w:val="000000"/>
                <w:sz w:val="28"/>
                <w:szCs w:val="28"/>
              </w:rPr>
              <w:t>6</w:t>
            </w:r>
            <w:r>
              <w:rPr>
                <w:rFonts w:hint="default"/>
                <w:color w:val="000000"/>
                <w:sz w:val="28"/>
                <w:szCs w:val="28"/>
                <w:lang w:val="ru-RU"/>
              </w:rPr>
              <w:t>750</w:t>
            </w:r>
          </w:p>
        </w:tc>
      </w:tr>
      <w:tr w14:paraId="721A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shd w:val="clear" w:color="auto" w:fill="auto"/>
          </w:tcPr>
          <w:p w14:paraId="43FB00F1">
            <w:pPr>
              <w:jc w:val="both"/>
              <w:rPr>
                <w:sz w:val="28"/>
                <w:szCs w:val="28"/>
              </w:rPr>
            </w:pPr>
            <w:r>
              <w:rPr>
                <w:sz w:val="28"/>
                <w:szCs w:val="28"/>
              </w:rPr>
              <w:t>Специалист по хозяйственной части</w:t>
            </w:r>
          </w:p>
        </w:tc>
        <w:tc>
          <w:tcPr>
            <w:tcW w:w="2977" w:type="dxa"/>
            <w:shd w:val="clear" w:color="auto" w:fill="auto"/>
          </w:tcPr>
          <w:p w14:paraId="0F6007E1">
            <w:pPr>
              <w:jc w:val="center"/>
              <w:rPr>
                <w:rFonts w:hint="default"/>
                <w:sz w:val="28"/>
                <w:szCs w:val="28"/>
                <w:lang w:val="ru-RU"/>
              </w:rPr>
            </w:pPr>
            <w:r>
              <w:rPr>
                <w:rFonts w:hint="default"/>
                <w:sz w:val="28"/>
                <w:szCs w:val="28"/>
                <w:lang w:val="ru-RU"/>
              </w:rPr>
              <w:t>6750</w:t>
            </w:r>
          </w:p>
        </w:tc>
      </w:tr>
      <w:tr w14:paraId="7AF2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shd w:val="clear" w:color="auto" w:fill="auto"/>
          </w:tcPr>
          <w:p w14:paraId="0DF19E57">
            <w:pPr>
              <w:jc w:val="both"/>
              <w:rPr>
                <w:sz w:val="28"/>
                <w:szCs w:val="28"/>
              </w:rPr>
            </w:pPr>
            <w:r>
              <w:rPr>
                <w:sz w:val="28"/>
                <w:szCs w:val="28"/>
              </w:rPr>
              <w:t>Специалист по работе с молодежью</w:t>
            </w:r>
          </w:p>
        </w:tc>
        <w:tc>
          <w:tcPr>
            <w:tcW w:w="2977" w:type="dxa"/>
            <w:shd w:val="clear" w:color="auto" w:fill="auto"/>
          </w:tcPr>
          <w:p w14:paraId="09541D3E">
            <w:pPr>
              <w:jc w:val="center"/>
              <w:rPr>
                <w:rFonts w:hint="default"/>
                <w:sz w:val="28"/>
                <w:szCs w:val="28"/>
                <w:lang w:val="ru-RU"/>
              </w:rPr>
            </w:pPr>
            <w:r>
              <w:rPr>
                <w:rFonts w:hint="default"/>
                <w:sz w:val="28"/>
                <w:szCs w:val="28"/>
                <w:lang w:val="ru-RU"/>
              </w:rPr>
              <w:t>4984</w:t>
            </w:r>
          </w:p>
        </w:tc>
      </w:tr>
      <w:tr w14:paraId="7843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shd w:val="clear" w:color="auto" w:fill="auto"/>
          </w:tcPr>
          <w:p w14:paraId="430155E4">
            <w:pPr>
              <w:jc w:val="both"/>
              <w:rPr>
                <w:sz w:val="28"/>
                <w:szCs w:val="28"/>
              </w:rPr>
            </w:pPr>
            <w:r>
              <w:rPr>
                <w:sz w:val="28"/>
                <w:szCs w:val="28"/>
              </w:rPr>
              <w:t>Специалист по закупкам</w:t>
            </w:r>
          </w:p>
        </w:tc>
        <w:tc>
          <w:tcPr>
            <w:tcW w:w="2977" w:type="dxa"/>
            <w:shd w:val="clear" w:color="auto" w:fill="auto"/>
          </w:tcPr>
          <w:p w14:paraId="2548E345">
            <w:pPr>
              <w:jc w:val="center"/>
              <w:rPr>
                <w:rFonts w:hint="default"/>
                <w:sz w:val="28"/>
                <w:szCs w:val="28"/>
                <w:lang w:val="ru-RU"/>
              </w:rPr>
            </w:pPr>
            <w:r>
              <w:rPr>
                <w:rFonts w:hint="default"/>
                <w:sz w:val="28"/>
                <w:szCs w:val="28"/>
                <w:lang w:val="ru-RU"/>
              </w:rPr>
              <w:t>4984</w:t>
            </w:r>
          </w:p>
        </w:tc>
      </w:tr>
      <w:tr w14:paraId="24079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shd w:val="clear" w:color="auto" w:fill="auto"/>
          </w:tcPr>
          <w:p w14:paraId="5667E2A2">
            <w:pPr>
              <w:jc w:val="both"/>
              <w:rPr>
                <w:sz w:val="28"/>
                <w:szCs w:val="28"/>
              </w:rPr>
            </w:pPr>
            <w:r>
              <w:rPr>
                <w:sz w:val="28"/>
                <w:szCs w:val="28"/>
              </w:rPr>
              <w:t>Водитель легкового автомобиля</w:t>
            </w:r>
          </w:p>
        </w:tc>
        <w:tc>
          <w:tcPr>
            <w:tcW w:w="2977" w:type="dxa"/>
            <w:shd w:val="clear" w:color="auto" w:fill="auto"/>
          </w:tcPr>
          <w:p w14:paraId="6A6E4986">
            <w:pPr>
              <w:jc w:val="center"/>
              <w:rPr>
                <w:rFonts w:hint="default"/>
                <w:sz w:val="28"/>
                <w:szCs w:val="28"/>
                <w:lang w:val="ru-RU"/>
              </w:rPr>
            </w:pPr>
            <w:r>
              <w:rPr>
                <w:rFonts w:hint="default"/>
                <w:color w:val="000000"/>
                <w:sz w:val="28"/>
                <w:szCs w:val="28"/>
                <w:lang w:val="ru-RU"/>
              </w:rPr>
              <w:t>6750</w:t>
            </w:r>
          </w:p>
        </w:tc>
      </w:tr>
      <w:tr w14:paraId="44F60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shd w:val="clear" w:color="auto" w:fill="auto"/>
          </w:tcPr>
          <w:p w14:paraId="513A3532">
            <w:pPr>
              <w:jc w:val="both"/>
              <w:rPr>
                <w:sz w:val="28"/>
                <w:szCs w:val="28"/>
              </w:rPr>
            </w:pPr>
            <w:r>
              <w:rPr>
                <w:sz w:val="28"/>
                <w:szCs w:val="28"/>
              </w:rPr>
              <w:t>Уборщик служебных помещений</w:t>
            </w:r>
          </w:p>
        </w:tc>
        <w:tc>
          <w:tcPr>
            <w:tcW w:w="2977" w:type="dxa"/>
            <w:shd w:val="clear" w:color="auto" w:fill="auto"/>
          </w:tcPr>
          <w:p w14:paraId="4117B135">
            <w:pPr>
              <w:jc w:val="center"/>
              <w:rPr>
                <w:rFonts w:hint="default"/>
                <w:sz w:val="28"/>
                <w:szCs w:val="28"/>
                <w:lang w:val="ru-RU"/>
              </w:rPr>
            </w:pPr>
            <w:r>
              <w:rPr>
                <w:rFonts w:hint="default"/>
                <w:sz w:val="28"/>
                <w:szCs w:val="28"/>
                <w:lang w:val="ru-RU"/>
              </w:rPr>
              <w:t>4984</w:t>
            </w:r>
          </w:p>
        </w:tc>
      </w:tr>
      <w:tr w14:paraId="58B75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shd w:val="clear" w:color="auto" w:fill="auto"/>
          </w:tcPr>
          <w:p w14:paraId="2CE80658">
            <w:pPr>
              <w:jc w:val="both"/>
              <w:rPr>
                <w:sz w:val="28"/>
                <w:szCs w:val="28"/>
              </w:rPr>
            </w:pPr>
            <w:r>
              <w:rPr>
                <w:sz w:val="28"/>
                <w:szCs w:val="28"/>
              </w:rPr>
              <w:t>Тракторист</w:t>
            </w:r>
          </w:p>
        </w:tc>
        <w:tc>
          <w:tcPr>
            <w:tcW w:w="2977" w:type="dxa"/>
            <w:shd w:val="clear" w:color="auto" w:fill="auto"/>
          </w:tcPr>
          <w:p w14:paraId="5C48321D">
            <w:pPr>
              <w:jc w:val="center"/>
              <w:rPr>
                <w:rFonts w:hint="default"/>
                <w:sz w:val="28"/>
                <w:szCs w:val="28"/>
                <w:lang w:val="ru-RU"/>
              </w:rPr>
            </w:pPr>
            <w:r>
              <w:rPr>
                <w:rFonts w:hint="default"/>
                <w:sz w:val="28"/>
                <w:szCs w:val="28"/>
                <w:lang w:val="ru-RU"/>
              </w:rPr>
              <w:t>4984</w:t>
            </w:r>
          </w:p>
        </w:tc>
      </w:tr>
    </w:tbl>
    <w:p w14:paraId="0D45C1B7">
      <w:pPr>
        <w:jc w:val="both"/>
        <w:rPr>
          <w:sz w:val="28"/>
          <w:szCs w:val="28"/>
        </w:rPr>
      </w:pPr>
    </w:p>
    <w:p w14:paraId="48253B3C">
      <w:pPr>
        <w:jc w:val="both"/>
        <w:rPr>
          <w:sz w:val="28"/>
          <w:szCs w:val="28"/>
        </w:rPr>
      </w:pPr>
    </w:p>
    <w:p w14:paraId="575E37A6">
      <w:pPr>
        <w:jc w:val="both"/>
        <w:rPr>
          <w:sz w:val="28"/>
          <w:szCs w:val="28"/>
        </w:rPr>
      </w:pPr>
    </w:p>
    <w:p w14:paraId="5489C6C0">
      <w:pPr>
        <w:pStyle w:val="7"/>
        <w:ind w:firstLine="0"/>
      </w:pPr>
      <w:r>
        <w:t>Глава Веселовского сельского поселения</w:t>
      </w:r>
    </w:p>
    <w:p w14:paraId="449A9FB9">
      <w:pPr>
        <w:pStyle w:val="7"/>
        <w:ind w:firstLine="0"/>
      </w:pPr>
      <w:r>
        <w:t>Павловского района                                                                        Ю.В.Яковченко</w:t>
      </w:r>
    </w:p>
    <w:p w14:paraId="7AEE4C3A">
      <w:pPr>
        <w:jc w:val="both"/>
        <w:rPr>
          <w:sz w:val="28"/>
          <w:szCs w:val="28"/>
        </w:rPr>
      </w:pPr>
    </w:p>
    <w:p w14:paraId="22EF4CFA">
      <w:pPr>
        <w:jc w:val="both"/>
        <w:rPr>
          <w:sz w:val="28"/>
          <w:szCs w:val="28"/>
        </w:rPr>
      </w:pPr>
    </w:p>
    <w:p w14:paraId="5168C8B1">
      <w:pPr>
        <w:jc w:val="both"/>
        <w:rPr>
          <w:sz w:val="28"/>
          <w:szCs w:val="28"/>
        </w:rPr>
      </w:pPr>
    </w:p>
    <w:p w14:paraId="3BE81F25">
      <w:pPr>
        <w:jc w:val="both"/>
        <w:rPr>
          <w:sz w:val="28"/>
          <w:szCs w:val="28"/>
        </w:rPr>
      </w:pPr>
    </w:p>
    <w:p w14:paraId="52FF970C">
      <w:pPr>
        <w:jc w:val="both"/>
        <w:rPr>
          <w:sz w:val="28"/>
          <w:szCs w:val="28"/>
        </w:rPr>
      </w:pPr>
    </w:p>
    <w:p w14:paraId="32528193">
      <w:pPr>
        <w:jc w:val="both"/>
        <w:rPr>
          <w:sz w:val="28"/>
          <w:szCs w:val="28"/>
        </w:rPr>
      </w:pPr>
    </w:p>
    <w:p w14:paraId="2241B28E">
      <w:pPr>
        <w:jc w:val="both"/>
        <w:rPr>
          <w:sz w:val="28"/>
          <w:szCs w:val="28"/>
        </w:rPr>
      </w:pPr>
    </w:p>
    <w:p w14:paraId="77859D6E">
      <w:pPr>
        <w:jc w:val="right"/>
        <w:rPr>
          <w:sz w:val="28"/>
          <w:szCs w:val="28"/>
        </w:rPr>
      </w:pPr>
    </w:p>
    <w:p w14:paraId="7247ED5A">
      <w:pPr>
        <w:jc w:val="right"/>
        <w:rPr>
          <w:sz w:val="28"/>
          <w:szCs w:val="28"/>
        </w:rPr>
      </w:pPr>
    </w:p>
    <w:p w14:paraId="10AF832F">
      <w:pPr>
        <w:jc w:val="right"/>
        <w:rPr>
          <w:sz w:val="28"/>
          <w:szCs w:val="28"/>
        </w:rPr>
      </w:pPr>
      <w:r>
        <w:rPr>
          <w:sz w:val="28"/>
          <w:szCs w:val="28"/>
        </w:rPr>
        <w:t>ПРИЛОЖЕНИЕ № 2</w:t>
      </w:r>
    </w:p>
    <w:p w14:paraId="384853C1">
      <w:pPr>
        <w:jc w:val="right"/>
        <w:rPr>
          <w:sz w:val="28"/>
          <w:szCs w:val="28"/>
        </w:rPr>
      </w:pPr>
      <w:r>
        <w:rPr>
          <w:sz w:val="28"/>
          <w:szCs w:val="28"/>
        </w:rPr>
        <w:t xml:space="preserve">                                                                            К Положению об оплате труда работников муниципального</w:t>
      </w:r>
    </w:p>
    <w:p w14:paraId="49C1D6FF">
      <w:pPr>
        <w:jc w:val="right"/>
        <w:rPr>
          <w:sz w:val="28"/>
          <w:szCs w:val="28"/>
        </w:rPr>
      </w:pPr>
      <w:r>
        <w:rPr>
          <w:sz w:val="28"/>
          <w:szCs w:val="28"/>
        </w:rPr>
        <w:t xml:space="preserve"> казенного учреждения</w:t>
      </w:r>
    </w:p>
    <w:p w14:paraId="2C61E435">
      <w:pPr>
        <w:ind w:left="5103"/>
        <w:jc w:val="right"/>
        <w:rPr>
          <w:sz w:val="28"/>
          <w:szCs w:val="28"/>
        </w:rPr>
      </w:pPr>
      <w:r>
        <w:rPr>
          <w:sz w:val="28"/>
          <w:szCs w:val="28"/>
        </w:rPr>
        <w:t xml:space="preserve">«Учреждение по обеспечению деятельности органов местного самоуправления Веселовского сельского поселения </w:t>
      </w:r>
    </w:p>
    <w:p w14:paraId="427C8A7D">
      <w:pPr>
        <w:ind w:left="5103"/>
        <w:jc w:val="right"/>
        <w:rPr>
          <w:sz w:val="28"/>
          <w:szCs w:val="28"/>
        </w:rPr>
      </w:pPr>
      <w:r>
        <w:rPr>
          <w:sz w:val="28"/>
          <w:szCs w:val="28"/>
        </w:rPr>
        <w:t>Павловского района »</w:t>
      </w:r>
    </w:p>
    <w:p w14:paraId="7D4606E2">
      <w:pPr>
        <w:ind w:left="5103"/>
        <w:jc w:val="right"/>
        <w:rPr>
          <w:rFonts w:hint="default"/>
          <w:sz w:val="28"/>
          <w:szCs w:val="28"/>
          <w:u w:val="single"/>
          <w:lang w:val="ru-RU"/>
        </w:rPr>
      </w:pPr>
      <w:r>
        <w:rPr>
          <w:sz w:val="28"/>
          <w:szCs w:val="28"/>
        </w:rPr>
        <w:t xml:space="preserve">от </w:t>
      </w:r>
      <w:r>
        <w:rPr>
          <w:rFonts w:hint="default"/>
          <w:sz w:val="28"/>
          <w:szCs w:val="28"/>
          <w:u w:val="single"/>
          <w:lang w:val="ru-RU"/>
        </w:rPr>
        <w:t>23.01.2025</w:t>
      </w:r>
      <w:r>
        <w:rPr>
          <w:sz w:val="28"/>
          <w:szCs w:val="28"/>
          <w:u w:val="single"/>
        </w:rPr>
        <w:t xml:space="preserve"> г</w:t>
      </w:r>
      <w:r>
        <w:rPr>
          <w:sz w:val="28"/>
          <w:szCs w:val="28"/>
        </w:rPr>
        <w:t xml:space="preserve"> №</w:t>
      </w:r>
      <w:r>
        <w:rPr>
          <w:rFonts w:hint="default"/>
          <w:sz w:val="28"/>
          <w:szCs w:val="28"/>
          <w:u w:val="single"/>
          <w:lang w:val="ru-RU"/>
        </w:rPr>
        <w:t>7/34</w:t>
      </w:r>
    </w:p>
    <w:p w14:paraId="40666EC9">
      <w:pPr>
        <w:ind w:left="5103"/>
        <w:jc w:val="center"/>
        <w:rPr>
          <w:rFonts w:eastAsia="Calibri"/>
          <w:b/>
          <w:sz w:val="28"/>
          <w:szCs w:val="28"/>
          <w:lang w:eastAsia="en-US"/>
        </w:rPr>
      </w:pPr>
    </w:p>
    <w:p w14:paraId="34B4EF4F">
      <w:pPr>
        <w:jc w:val="center"/>
        <w:rPr>
          <w:rFonts w:eastAsia="Calibri"/>
          <w:b/>
          <w:sz w:val="28"/>
          <w:szCs w:val="28"/>
          <w:lang w:eastAsia="en-US"/>
        </w:rPr>
      </w:pPr>
      <w:r>
        <w:rPr>
          <w:rFonts w:eastAsia="Calibri"/>
          <w:b/>
          <w:sz w:val="28"/>
          <w:szCs w:val="28"/>
          <w:lang w:eastAsia="en-US"/>
        </w:rPr>
        <w:t>РАЗМЕРЫ</w:t>
      </w:r>
    </w:p>
    <w:p w14:paraId="1C4D7ED2">
      <w:pPr>
        <w:jc w:val="center"/>
        <w:rPr>
          <w:rFonts w:eastAsia="Calibri"/>
          <w:sz w:val="28"/>
          <w:szCs w:val="28"/>
          <w:lang w:eastAsia="en-US"/>
        </w:rPr>
      </w:pPr>
      <w:r>
        <w:rPr>
          <w:rFonts w:eastAsia="Calibri"/>
          <w:sz w:val="28"/>
          <w:szCs w:val="28"/>
          <w:lang w:eastAsia="en-US"/>
        </w:rPr>
        <w:t>ежемесячного денежного поощрения</w:t>
      </w:r>
    </w:p>
    <w:p w14:paraId="6406FEF3">
      <w:pPr>
        <w:jc w:val="center"/>
        <w:rPr>
          <w:rFonts w:eastAsia="Calibri"/>
          <w:sz w:val="28"/>
          <w:szCs w:val="28"/>
          <w:lang w:eastAsia="en-US"/>
        </w:rPr>
      </w:pPr>
    </w:p>
    <w:tbl>
      <w:tblPr>
        <w:tblStyle w:val="3"/>
        <w:tblW w:w="893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2"/>
        <w:gridCol w:w="5754"/>
        <w:gridCol w:w="1985"/>
      </w:tblGrid>
      <w:tr w14:paraId="01544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tcBorders>
              <w:top w:val="single" w:color="000000" w:sz="4" w:space="0"/>
              <w:left w:val="single" w:color="000000" w:sz="4" w:space="0"/>
              <w:bottom w:val="single" w:color="000000" w:sz="4" w:space="0"/>
              <w:right w:val="single" w:color="000000" w:sz="4" w:space="0"/>
            </w:tcBorders>
          </w:tcPr>
          <w:p w14:paraId="7B6FA71C">
            <w:pPr>
              <w:jc w:val="center"/>
              <w:rPr>
                <w:rFonts w:eastAsia="Calibri"/>
                <w:sz w:val="28"/>
                <w:szCs w:val="28"/>
                <w:lang w:eastAsia="en-US"/>
              </w:rPr>
            </w:pPr>
            <w:r>
              <w:rPr>
                <w:rFonts w:eastAsia="Calibri"/>
                <w:lang w:eastAsia="en-US"/>
              </w:rPr>
              <w:tab/>
            </w:r>
            <w:r>
              <w:rPr>
                <w:rFonts w:eastAsia="Calibri"/>
                <w:lang w:eastAsia="en-US"/>
              </w:rPr>
              <w:tab/>
            </w:r>
            <w:r>
              <w:rPr>
                <w:rFonts w:eastAsia="Calibri"/>
                <w:sz w:val="28"/>
                <w:szCs w:val="28"/>
                <w:lang w:eastAsia="en-US"/>
              </w:rPr>
              <w:t>№</w:t>
            </w:r>
          </w:p>
          <w:p w14:paraId="056AE086">
            <w:pPr>
              <w:jc w:val="center"/>
              <w:rPr>
                <w:rFonts w:eastAsia="Calibri"/>
                <w:sz w:val="28"/>
                <w:szCs w:val="28"/>
                <w:lang w:eastAsia="en-US"/>
              </w:rPr>
            </w:pPr>
            <w:r>
              <w:rPr>
                <w:rFonts w:eastAsia="Calibri"/>
                <w:sz w:val="28"/>
                <w:szCs w:val="28"/>
                <w:lang w:eastAsia="en-US"/>
              </w:rPr>
              <w:t xml:space="preserve"> п/п</w:t>
            </w:r>
          </w:p>
        </w:tc>
        <w:tc>
          <w:tcPr>
            <w:tcW w:w="5754" w:type="dxa"/>
            <w:tcBorders>
              <w:top w:val="single" w:color="000000" w:sz="4" w:space="0"/>
              <w:left w:val="single" w:color="000000" w:sz="4" w:space="0"/>
              <w:bottom w:val="single" w:color="000000" w:sz="4" w:space="0"/>
              <w:right w:val="single" w:color="000000" w:sz="4" w:space="0"/>
            </w:tcBorders>
          </w:tcPr>
          <w:p w14:paraId="70343830">
            <w:pPr>
              <w:tabs>
                <w:tab w:val="center" w:pos="3010"/>
                <w:tab w:val="left" w:pos="5107"/>
              </w:tabs>
              <w:rPr>
                <w:rFonts w:eastAsia="Calibri"/>
                <w:sz w:val="28"/>
                <w:szCs w:val="28"/>
                <w:lang w:eastAsia="en-US"/>
              </w:rPr>
            </w:pPr>
            <w:r>
              <w:rPr>
                <w:rFonts w:eastAsia="Calibri"/>
                <w:sz w:val="28"/>
                <w:szCs w:val="28"/>
                <w:lang w:eastAsia="en-US"/>
              </w:rPr>
              <w:tab/>
            </w:r>
            <w:r>
              <w:rPr>
                <w:rFonts w:eastAsia="Calibri"/>
                <w:sz w:val="28"/>
                <w:szCs w:val="28"/>
                <w:lang w:eastAsia="en-US"/>
              </w:rPr>
              <w:t>Наименование должности</w:t>
            </w:r>
            <w:r>
              <w:rPr>
                <w:rFonts w:eastAsia="Calibri"/>
                <w:sz w:val="28"/>
                <w:szCs w:val="28"/>
                <w:lang w:eastAsia="en-US"/>
              </w:rPr>
              <w:tab/>
            </w:r>
          </w:p>
          <w:p w14:paraId="1E5C7C88">
            <w:pPr>
              <w:jc w:val="center"/>
              <w:rPr>
                <w:rFonts w:eastAsia="Calibri"/>
                <w:sz w:val="28"/>
                <w:szCs w:val="28"/>
                <w:lang w:eastAsia="en-US"/>
              </w:rPr>
            </w:pPr>
          </w:p>
        </w:tc>
        <w:tc>
          <w:tcPr>
            <w:tcW w:w="1985" w:type="dxa"/>
            <w:tcBorders>
              <w:top w:val="single" w:color="000000" w:sz="4" w:space="0"/>
              <w:left w:val="single" w:color="000000" w:sz="4" w:space="0"/>
              <w:bottom w:val="single" w:color="000000" w:sz="4" w:space="0"/>
              <w:right w:val="single" w:color="000000" w:sz="4" w:space="0"/>
            </w:tcBorders>
          </w:tcPr>
          <w:p w14:paraId="5D2220E1">
            <w:pPr>
              <w:jc w:val="center"/>
              <w:rPr>
                <w:rFonts w:eastAsia="Calibri"/>
                <w:sz w:val="28"/>
                <w:szCs w:val="28"/>
                <w:lang w:eastAsia="en-US"/>
              </w:rPr>
            </w:pPr>
            <w:r>
              <w:rPr>
                <w:rFonts w:eastAsia="Calibri"/>
                <w:sz w:val="28"/>
                <w:szCs w:val="28"/>
                <w:lang w:eastAsia="en-US"/>
              </w:rPr>
              <w:t>Должностные оклады</w:t>
            </w:r>
          </w:p>
        </w:tc>
      </w:tr>
      <w:tr w14:paraId="636F9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tcBorders>
              <w:top w:val="single" w:color="000000" w:sz="4" w:space="0"/>
              <w:left w:val="single" w:color="000000" w:sz="4" w:space="0"/>
              <w:bottom w:val="single" w:color="000000" w:sz="4" w:space="0"/>
              <w:right w:val="single" w:color="000000" w:sz="4" w:space="0"/>
            </w:tcBorders>
          </w:tcPr>
          <w:p w14:paraId="1A853852">
            <w:pPr>
              <w:jc w:val="center"/>
              <w:rPr>
                <w:rFonts w:eastAsia="Calibri"/>
                <w:sz w:val="28"/>
                <w:szCs w:val="28"/>
                <w:lang w:eastAsia="en-US"/>
              </w:rPr>
            </w:pPr>
            <w:r>
              <w:rPr>
                <w:rFonts w:eastAsia="Calibri"/>
                <w:sz w:val="28"/>
                <w:szCs w:val="28"/>
                <w:lang w:eastAsia="en-US"/>
              </w:rPr>
              <w:t>1</w:t>
            </w:r>
          </w:p>
        </w:tc>
        <w:tc>
          <w:tcPr>
            <w:tcW w:w="5754" w:type="dxa"/>
            <w:tcBorders>
              <w:top w:val="single" w:color="000000" w:sz="4" w:space="0"/>
              <w:left w:val="single" w:color="000000" w:sz="4" w:space="0"/>
              <w:bottom w:val="single" w:color="000000" w:sz="4" w:space="0"/>
              <w:right w:val="single" w:color="000000" w:sz="4" w:space="0"/>
            </w:tcBorders>
          </w:tcPr>
          <w:p w14:paraId="03CE7005">
            <w:pPr>
              <w:rPr>
                <w:rFonts w:eastAsia="Calibri"/>
                <w:sz w:val="28"/>
                <w:szCs w:val="28"/>
                <w:lang w:eastAsia="en-US"/>
              </w:rPr>
            </w:pPr>
            <w:r>
              <w:rPr>
                <w:rFonts w:eastAsia="Calibri"/>
                <w:sz w:val="28"/>
                <w:szCs w:val="28"/>
                <w:lang w:eastAsia="en-US"/>
              </w:rPr>
              <w:t>Директор</w:t>
            </w:r>
          </w:p>
        </w:tc>
        <w:tc>
          <w:tcPr>
            <w:tcW w:w="1985" w:type="dxa"/>
            <w:tcBorders>
              <w:top w:val="single" w:color="000000" w:sz="4" w:space="0"/>
              <w:left w:val="single" w:color="000000" w:sz="4" w:space="0"/>
              <w:bottom w:val="single" w:color="000000" w:sz="4" w:space="0"/>
              <w:right w:val="single" w:color="000000" w:sz="4" w:space="0"/>
            </w:tcBorders>
          </w:tcPr>
          <w:p w14:paraId="21AC20B6">
            <w:pPr>
              <w:jc w:val="center"/>
              <w:rPr>
                <w:rFonts w:eastAsia="Calibri"/>
                <w:sz w:val="28"/>
                <w:szCs w:val="28"/>
                <w:lang w:eastAsia="en-US"/>
              </w:rPr>
            </w:pPr>
            <w:r>
              <w:rPr>
                <w:rFonts w:eastAsia="Calibri"/>
                <w:sz w:val="28"/>
                <w:szCs w:val="28"/>
                <w:lang w:eastAsia="en-US"/>
              </w:rPr>
              <w:t>2</w:t>
            </w:r>
          </w:p>
        </w:tc>
      </w:tr>
      <w:tr w14:paraId="70F8E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tcBorders>
              <w:top w:val="single" w:color="000000" w:sz="4" w:space="0"/>
              <w:left w:val="single" w:color="000000" w:sz="4" w:space="0"/>
              <w:bottom w:val="single" w:color="000000" w:sz="4" w:space="0"/>
              <w:right w:val="single" w:color="000000" w:sz="4" w:space="0"/>
            </w:tcBorders>
          </w:tcPr>
          <w:p w14:paraId="4B825C88">
            <w:pPr>
              <w:jc w:val="center"/>
              <w:rPr>
                <w:rFonts w:eastAsia="Calibri"/>
                <w:sz w:val="28"/>
                <w:szCs w:val="28"/>
                <w:lang w:eastAsia="en-US"/>
              </w:rPr>
            </w:pPr>
            <w:r>
              <w:rPr>
                <w:rFonts w:eastAsia="Calibri"/>
                <w:sz w:val="28"/>
                <w:szCs w:val="28"/>
                <w:lang w:eastAsia="en-US"/>
              </w:rPr>
              <w:t>2</w:t>
            </w:r>
          </w:p>
        </w:tc>
        <w:tc>
          <w:tcPr>
            <w:tcW w:w="5754" w:type="dxa"/>
            <w:tcBorders>
              <w:top w:val="single" w:color="000000" w:sz="4" w:space="0"/>
              <w:left w:val="single" w:color="000000" w:sz="4" w:space="0"/>
              <w:bottom w:val="single" w:color="000000" w:sz="4" w:space="0"/>
              <w:right w:val="single" w:color="000000" w:sz="4" w:space="0"/>
            </w:tcBorders>
          </w:tcPr>
          <w:p w14:paraId="6324B51B">
            <w:pPr>
              <w:rPr>
                <w:rFonts w:eastAsia="Calibri"/>
                <w:sz w:val="28"/>
                <w:szCs w:val="28"/>
                <w:lang w:eastAsia="en-US"/>
              </w:rPr>
            </w:pPr>
            <w:r>
              <w:rPr>
                <w:rFonts w:eastAsia="Calibri"/>
                <w:sz w:val="28"/>
                <w:szCs w:val="28"/>
                <w:lang w:eastAsia="en-US"/>
              </w:rPr>
              <w:t>Бухгалтер</w:t>
            </w:r>
          </w:p>
        </w:tc>
        <w:tc>
          <w:tcPr>
            <w:tcW w:w="1985" w:type="dxa"/>
            <w:tcBorders>
              <w:top w:val="single" w:color="000000" w:sz="4" w:space="0"/>
              <w:left w:val="single" w:color="000000" w:sz="4" w:space="0"/>
              <w:bottom w:val="single" w:color="000000" w:sz="4" w:space="0"/>
              <w:right w:val="single" w:color="000000" w:sz="4" w:space="0"/>
            </w:tcBorders>
          </w:tcPr>
          <w:p w14:paraId="1244B5A3">
            <w:pPr>
              <w:jc w:val="center"/>
              <w:rPr>
                <w:sz w:val="28"/>
                <w:szCs w:val="28"/>
              </w:rPr>
            </w:pPr>
            <w:r>
              <w:rPr>
                <w:sz w:val="28"/>
                <w:szCs w:val="28"/>
              </w:rPr>
              <w:t>3</w:t>
            </w:r>
          </w:p>
        </w:tc>
      </w:tr>
      <w:tr w14:paraId="1A4AD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tcBorders>
              <w:top w:val="single" w:color="000000" w:sz="4" w:space="0"/>
              <w:left w:val="single" w:color="000000" w:sz="4" w:space="0"/>
              <w:bottom w:val="single" w:color="000000" w:sz="4" w:space="0"/>
              <w:right w:val="single" w:color="000000" w:sz="4" w:space="0"/>
            </w:tcBorders>
          </w:tcPr>
          <w:p w14:paraId="17A0AD58">
            <w:pPr>
              <w:jc w:val="center"/>
              <w:rPr>
                <w:rFonts w:eastAsia="Calibri"/>
                <w:sz w:val="28"/>
                <w:szCs w:val="28"/>
                <w:lang w:eastAsia="en-US"/>
              </w:rPr>
            </w:pPr>
            <w:r>
              <w:rPr>
                <w:rFonts w:eastAsia="Calibri"/>
                <w:sz w:val="28"/>
                <w:szCs w:val="28"/>
                <w:lang w:eastAsia="en-US"/>
              </w:rPr>
              <w:t>3</w:t>
            </w:r>
          </w:p>
        </w:tc>
        <w:tc>
          <w:tcPr>
            <w:tcW w:w="5754" w:type="dxa"/>
            <w:tcBorders>
              <w:top w:val="single" w:color="000000" w:sz="4" w:space="0"/>
              <w:left w:val="single" w:color="000000" w:sz="4" w:space="0"/>
              <w:bottom w:val="single" w:color="000000" w:sz="4" w:space="0"/>
              <w:right w:val="single" w:color="000000" w:sz="4" w:space="0"/>
            </w:tcBorders>
          </w:tcPr>
          <w:p w14:paraId="0A26D579">
            <w:pPr>
              <w:rPr>
                <w:rFonts w:eastAsia="Calibri"/>
                <w:sz w:val="28"/>
                <w:szCs w:val="28"/>
                <w:lang w:eastAsia="en-US"/>
              </w:rPr>
            </w:pPr>
            <w:r>
              <w:rPr>
                <w:rFonts w:eastAsia="Calibri"/>
                <w:sz w:val="28"/>
                <w:szCs w:val="28"/>
                <w:lang w:eastAsia="en-US"/>
              </w:rPr>
              <w:t>Экономист</w:t>
            </w:r>
          </w:p>
        </w:tc>
        <w:tc>
          <w:tcPr>
            <w:tcW w:w="1985" w:type="dxa"/>
            <w:tcBorders>
              <w:top w:val="single" w:color="000000" w:sz="4" w:space="0"/>
              <w:left w:val="single" w:color="000000" w:sz="4" w:space="0"/>
              <w:bottom w:val="single" w:color="000000" w:sz="4" w:space="0"/>
              <w:right w:val="single" w:color="000000" w:sz="4" w:space="0"/>
            </w:tcBorders>
          </w:tcPr>
          <w:p w14:paraId="0ED847E5">
            <w:pPr>
              <w:jc w:val="center"/>
              <w:rPr>
                <w:sz w:val="20"/>
                <w:szCs w:val="20"/>
              </w:rPr>
            </w:pPr>
            <w:r>
              <w:rPr>
                <w:rFonts w:eastAsia="Calibri"/>
                <w:sz w:val="28"/>
                <w:szCs w:val="28"/>
                <w:lang w:eastAsia="en-US"/>
              </w:rPr>
              <w:t>3</w:t>
            </w:r>
          </w:p>
        </w:tc>
      </w:tr>
      <w:tr w14:paraId="7704C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tcBorders>
              <w:top w:val="single" w:color="000000" w:sz="4" w:space="0"/>
              <w:left w:val="single" w:color="000000" w:sz="4" w:space="0"/>
              <w:bottom w:val="single" w:color="000000" w:sz="4" w:space="0"/>
              <w:right w:val="single" w:color="000000" w:sz="4" w:space="0"/>
            </w:tcBorders>
          </w:tcPr>
          <w:p w14:paraId="43AE9D8D">
            <w:pPr>
              <w:jc w:val="center"/>
              <w:rPr>
                <w:rFonts w:eastAsia="Calibri"/>
                <w:sz w:val="28"/>
                <w:szCs w:val="28"/>
                <w:lang w:eastAsia="en-US"/>
              </w:rPr>
            </w:pPr>
            <w:r>
              <w:rPr>
                <w:rFonts w:eastAsia="Calibri"/>
                <w:sz w:val="28"/>
                <w:szCs w:val="28"/>
                <w:lang w:eastAsia="en-US"/>
              </w:rPr>
              <w:t>4</w:t>
            </w:r>
          </w:p>
        </w:tc>
        <w:tc>
          <w:tcPr>
            <w:tcW w:w="5754" w:type="dxa"/>
            <w:tcBorders>
              <w:top w:val="single" w:color="000000" w:sz="4" w:space="0"/>
              <w:left w:val="single" w:color="000000" w:sz="4" w:space="0"/>
              <w:bottom w:val="single" w:color="000000" w:sz="4" w:space="0"/>
              <w:right w:val="single" w:color="000000" w:sz="4" w:space="0"/>
            </w:tcBorders>
          </w:tcPr>
          <w:p w14:paraId="1CDF0304">
            <w:pPr>
              <w:jc w:val="both"/>
              <w:rPr>
                <w:sz w:val="28"/>
                <w:szCs w:val="28"/>
              </w:rPr>
            </w:pPr>
            <w:r>
              <w:rPr>
                <w:sz w:val="28"/>
                <w:szCs w:val="28"/>
              </w:rPr>
              <w:t>Специалист по земельно-имущественным отношениям</w:t>
            </w:r>
          </w:p>
        </w:tc>
        <w:tc>
          <w:tcPr>
            <w:tcW w:w="1985" w:type="dxa"/>
            <w:tcBorders>
              <w:top w:val="single" w:color="000000" w:sz="4" w:space="0"/>
              <w:left w:val="single" w:color="000000" w:sz="4" w:space="0"/>
              <w:bottom w:val="single" w:color="000000" w:sz="4" w:space="0"/>
              <w:right w:val="single" w:color="000000" w:sz="4" w:space="0"/>
            </w:tcBorders>
          </w:tcPr>
          <w:p w14:paraId="32836D4C">
            <w:pPr>
              <w:jc w:val="center"/>
              <w:rPr>
                <w:sz w:val="20"/>
                <w:szCs w:val="20"/>
              </w:rPr>
            </w:pPr>
            <w:r>
              <w:rPr>
                <w:rFonts w:eastAsia="Calibri"/>
                <w:sz w:val="28"/>
                <w:szCs w:val="28"/>
                <w:lang w:eastAsia="en-US"/>
              </w:rPr>
              <w:t>2</w:t>
            </w:r>
          </w:p>
        </w:tc>
      </w:tr>
      <w:tr w14:paraId="2EA1B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tcBorders>
              <w:top w:val="single" w:color="000000" w:sz="4" w:space="0"/>
              <w:left w:val="single" w:color="000000" w:sz="4" w:space="0"/>
              <w:bottom w:val="single" w:color="000000" w:sz="4" w:space="0"/>
              <w:right w:val="single" w:color="000000" w:sz="4" w:space="0"/>
            </w:tcBorders>
          </w:tcPr>
          <w:p w14:paraId="0CB86D14">
            <w:pPr>
              <w:jc w:val="center"/>
              <w:rPr>
                <w:rFonts w:eastAsia="Calibri"/>
                <w:sz w:val="28"/>
                <w:szCs w:val="28"/>
                <w:lang w:eastAsia="en-US"/>
              </w:rPr>
            </w:pPr>
            <w:r>
              <w:rPr>
                <w:rFonts w:eastAsia="Calibri"/>
                <w:sz w:val="28"/>
                <w:szCs w:val="28"/>
                <w:lang w:eastAsia="en-US"/>
              </w:rPr>
              <w:t>5</w:t>
            </w:r>
          </w:p>
        </w:tc>
        <w:tc>
          <w:tcPr>
            <w:tcW w:w="5754" w:type="dxa"/>
            <w:tcBorders>
              <w:top w:val="single" w:color="000000" w:sz="4" w:space="0"/>
              <w:left w:val="single" w:color="000000" w:sz="4" w:space="0"/>
              <w:bottom w:val="single" w:color="000000" w:sz="4" w:space="0"/>
              <w:right w:val="single" w:color="000000" w:sz="4" w:space="0"/>
            </w:tcBorders>
          </w:tcPr>
          <w:p w14:paraId="1A3D48BF">
            <w:pPr>
              <w:jc w:val="both"/>
              <w:rPr>
                <w:sz w:val="28"/>
                <w:szCs w:val="28"/>
              </w:rPr>
            </w:pPr>
            <w:r>
              <w:rPr>
                <w:sz w:val="28"/>
                <w:szCs w:val="28"/>
              </w:rPr>
              <w:t>Специалист по хозяйственной части</w:t>
            </w:r>
          </w:p>
        </w:tc>
        <w:tc>
          <w:tcPr>
            <w:tcW w:w="1985" w:type="dxa"/>
            <w:tcBorders>
              <w:top w:val="single" w:color="000000" w:sz="4" w:space="0"/>
              <w:left w:val="single" w:color="000000" w:sz="4" w:space="0"/>
              <w:bottom w:val="single" w:color="000000" w:sz="4" w:space="0"/>
              <w:right w:val="single" w:color="000000" w:sz="4" w:space="0"/>
            </w:tcBorders>
          </w:tcPr>
          <w:p w14:paraId="3C1C8EDE">
            <w:pPr>
              <w:jc w:val="center"/>
              <w:rPr>
                <w:rFonts w:hint="default"/>
                <w:sz w:val="20"/>
                <w:szCs w:val="20"/>
                <w:lang w:val="ru-RU"/>
              </w:rPr>
            </w:pPr>
            <w:r>
              <w:rPr>
                <w:rFonts w:hint="default"/>
                <w:sz w:val="28"/>
                <w:szCs w:val="28"/>
                <w:lang w:val="ru-RU"/>
              </w:rPr>
              <w:t>1</w:t>
            </w:r>
          </w:p>
        </w:tc>
      </w:tr>
      <w:tr w14:paraId="0FD1C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tcBorders>
              <w:top w:val="single" w:color="000000" w:sz="4" w:space="0"/>
              <w:left w:val="single" w:color="000000" w:sz="4" w:space="0"/>
              <w:bottom w:val="single" w:color="000000" w:sz="4" w:space="0"/>
              <w:right w:val="single" w:color="000000" w:sz="4" w:space="0"/>
            </w:tcBorders>
          </w:tcPr>
          <w:p w14:paraId="0E399E34">
            <w:pPr>
              <w:jc w:val="center"/>
              <w:rPr>
                <w:rFonts w:eastAsia="Calibri"/>
                <w:sz w:val="28"/>
                <w:szCs w:val="28"/>
                <w:lang w:eastAsia="en-US"/>
              </w:rPr>
            </w:pPr>
            <w:r>
              <w:rPr>
                <w:rFonts w:eastAsia="Calibri"/>
                <w:sz w:val="28"/>
                <w:szCs w:val="28"/>
                <w:lang w:eastAsia="en-US"/>
              </w:rPr>
              <w:t>6</w:t>
            </w:r>
          </w:p>
        </w:tc>
        <w:tc>
          <w:tcPr>
            <w:tcW w:w="5754" w:type="dxa"/>
            <w:tcBorders>
              <w:top w:val="single" w:color="000000" w:sz="4" w:space="0"/>
              <w:left w:val="single" w:color="000000" w:sz="4" w:space="0"/>
              <w:bottom w:val="single" w:color="000000" w:sz="4" w:space="0"/>
              <w:right w:val="single" w:color="000000" w:sz="4" w:space="0"/>
            </w:tcBorders>
          </w:tcPr>
          <w:p w14:paraId="5376F00E">
            <w:pPr>
              <w:jc w:val="both"/>
              <w:rPr>
                <w:sz w:val="28"/>
                <w:szCs w:val="28"/>
              </w:rPr>
            </w:pPr>
            <w:r>
              <w:rPr>
                <w:sz w:val="28"/>
                <w:szCs w:val="28"/>
              </w:rPr>
              <w:t>Специалист по работе с молодежью</w:t>
            </w:r>
          </w:p>
        </w:tc>
        <w:tc>
          <w:tcPr>
            <w:tcW w:w="1985" w:type="dxa"/>
            <w:tcBorders>
              <w:top w:val="single" w:color="000000" w:sz="4" w:space="0"/>
              <w:left w:val="single" w:color="000000" w:sz="4" w:space="0"/>
              <w:bottom w:val="single" w:color="000000" w:sz="4" w:space="0"/>
              <w:right w:val="single" w:color="000000" w:sz="4" w:space="0"/>
            </w:tcBorders>
          </w:tcPr>
          <w:p w14:paraId="14E427A6">
            <w:pPr>
              <w:jc w:val="center"/>
              <w:rPr>
                <w:sz w:val="28"/>
                <w:szCs w:val="28"/>
              </w:rPr>
            </w:pPr>
            <w:r>
              <w:rPr>
                <w:sz w:val="28"/>
                <w:szCs w:val="28"/>
              </w:rPr>
              <w:t>2</w:t>
            </w:r>
          </w:p>
        </w:tc>
      </w:tr>
      <w:tr w14:paraId="7979A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tcBorders>
              <w:top w:val="single" w:color="000000" w:sz="4" w:space="0"/>
              <w:left w:val="single" w:color="000000" w:sz="4" w:space="0"/>
              <w:bottom w:val="single" w:color="000000" w:sz="4" w:space="0"/>
              <w:right w:val="single" w:color="000000" w:sz="4" w:space="0"/>
            </w:tcBorders>
          </w:tcPr>
          <w:p w14:paraId="7DE40110">
            <w:pPr>
              <w:jc w:val="center"/>
              <w:rPr>
                <w:rFonts w:eastAsia="Calibri"/>
                <w:sz w:val="28"/>
                <w:szCs w:val="28"/>
                <w:lang w:eastAsia="en-US"/>
              </w:rPr>
            </w:pPr>
            <w:r>
              <w:rPr>
                <w:rFonts w:eastAsia="Calibri"/>
                <w:sz w:val="28"/>
                <w:szCs w:val="28"/>
                <w:lang w:eastAsia="en-US"/>
              </w:rPr>
              <w:t>7</w:t>
            </w:r>
          </w:p>
        </w:tc>
        <w:tc>
          <w:tcPr>
            <w:tcW w:w="5754" w:type="dxa"/>
            <w:tcBorders>
              <w:top w:val="single" w:color="000000" w:sz="4" w:space="0"/>
              <w:left w:val="single" w:color="000000" w:sz="4" w:space="0"/>
              <w:bottom w:val="single" w:color="000000" w:sz="4" w:space="0"/>
              <w:right w:val="single" w:color="000000" w:sz="4" w:space="0"/>
            </w:tcBorders>
          </w:tcPr>
          <w:p w14:paraId="2F09CF01">
            <w:pPr>
              <w:jc w:val="both"/>
              <w:rPr>
                <w:sz w:val="28"/>
                <w:szCs w:val="28"/>
              </w:rPr>
            </w:pPr>
            <w:r>
              <w:rPr>
                <w:sz w:val="28"/>
                <w:szCs w:val="28"/>
              </w:rPr>
              <w:t>Специалист по закупкам</w:t>
            </w:r>
          </w:p>
        </w:tc>
        <w:tc>
          <w:tcPr>
            <w:tcW w:w="1985" w:type="dxa"/>
            <w:tcBorders>
              <w:top w:val="single" w:color="000000" w:sz="4" w:space="0"/>
              <w:left w:val="single" w:color="000000" w:sz="4" w:space="0"/>
              <w:bottom w:val="single" w:color="000000" w:sz="4" w:space="0"/>
              <w:right w:val="single" w:color="000000" w:sz="4" w:space="0"/>
            </w:tcBorders>
          </w:tcPr>
          <w:p w14:paraId="26572D82">
            <w:pPr>
              <w:jc w:val="center"/>
              <w:rPr>
                <w:sz w:val="20"/>
                <w:szCs w:val="20"/>
              </w:rPr>
            </w:pPr>
            <w:r>
              <w:rPr>
                <w:rFonts w:eastAsia="Calibri"/>
                <w:sz w:val="28"/>
                <w:szCs w:val="28"/>
                <w:lang w:eastAsia="en-US"/>
              </w:rPr>
              <w:t>2</w:t>
            </w:r>
          </w:p>
        </w:tc>
      </w:tr>
      <w:tr w14:paraId="56F31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tcBorders>
              <w:top w:val="single" w:color="000000" w:sz="4" w:space="0"/>
              <w:left w:val="single" w:color="000000" w:sz="4" w:space="0"/>
              <w:bottom w:val="single" w:color="000000" w:sz="4" w:space="0"/>
              <w:right w:val="single" w:color="000000" w:sz="4" w:space="0"/>
            </w:tcBorders>
          </w:tcPr>
          <w:p w14:paraId="4BFDB503">
            <w:pPr>
              <w:jc w:val="center"/>
              <w:rPr>
                <w:rFonts w:eastAsia="Calibri"/>
                <w:sz w:val="28"/>
                <w:szCs w:val="28"/>
                <w:lang w:eastAsia="en-US"/>
              </w:rPr>
            </w:pPr>
            <w:r>
              <w:rPr>
                <w:rFonts w:eastAsia="Calibri"/>
                <w:sz w:val="28"/>
                <w:szCs w:val="28"/>
                <w:lang w:eastAsia="en-US"/>
              </w:rPr>
              <w:t>8</w:t>
            </w:r>
          </w:p>
        </w:tc>
        <w:tc>
          <w:tcPr>
            <w:tcW w:w="5754" w:type="dxa"/>
            <w:tcBorders>
              <w:top w:val="single" w:color="000000" w:sz="4" w:space="0"/>
              <w:left w:val="single" w:color="000000" w:sz="4" w:space="0"/>
              <w:bottom w:val="single" w:color="000000" w:sz="4" w:space="0"/>
              <w:right w:val="single" w:color="000000" w:sz="4" w:space="0"/>
            </w:tcBorders>
          </w:tcPr>
          <w:p w14:paraId="5F160C47">
            <w:pPr>
              <w:jc w:val="both"/>
              <w:rPr>
                <w:sz w:val="28"/>
                <w:szCs w:val="28"/>
              </w:rPr>
            </w:pPr>
            <w:r>
              <w:rPr>
                <w:sz w:val="28"/>
                <w:szCs w:val="28"/>
              </w:rPr>
              <w:t>Водитель легкового автомобиля</w:t>
            </w:r>
          </w:p>
        </w:tc>
        <w:tc>
          <w:tcPr>
            <w:tcW w:w="1985" w:type="dxa"/>
            <w:tcBorders>
              <w:top w:val="single" w:color="000000" w:sz="4" w:space="0"/>
              <w:left w:val="single" w:color="000000" w:sz="4" w:space="0"/>
              <w:bottom w:val="single" w:color="000000" w:sz="4" w:space="0"/>
              <w:right w:val="single" w:color="000000" w:sz="4" w:space="0"/>
            </w:tcBorders>
          </w:tcPr>
          <w:p w14:paraId="6BE1F7FA">
            <w:pPr>
              <w:jc w:val="center"/>
              <w:rPr>
                <w:sz w:val="20"/>
                <w:szCs w:val="20"/>
              </w:rPr>
            </w:pPr>
            <w:r>
              <w:rPr>
                <w:rFonts w:eastAsia="Calibri"/>
                <w:sz w:val="28"/>
                <w:szCs w:val="28"/>
                <w:lang w:eastAsia="en-US"/>
              </w:rPr>
              <w:t>1</w:t>
            </w:r>
          </w:p>
        </w:tc>
      </w:tr>
      <w:tr w14:paraId="34759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tcBorders>
              <w:top w:val="single" w:color="000000" w:sz="4" w:space="0"/>
              <w:left w:val="single" w:color="000000" w:sz="4" w:space="0"/>
              <w:bottom w:val="single" w:color="000000" w:sz="4" w:space="0"/>
              <w:right w:val="single" w:color="000000" w:sz="4" w:space="0"/>
            </w:tcBorders>
          </w:tcPr>
          <w:p w14:paraId="47188CDD">
            <w:pPr>
              <w:jc w:val="center"/>
              <w:rPr>
                <w:rFonts w:eastAsia="Calibri"/>
                <w:sz w:val="28"/>
                <w:szCs w:val="28"/>
                <w:lang w:eastAsia="en-US"/>
              </w:rPr>
            </w:pPr>
            <w:r>
              <w:rPr>
                <w:rFonts w:eastAsia="Calibri"/>
                <w:sz w:val="28"/>
                <w:szCs w:val="28"/>
                <w:lang w:eastAsia="en-US"/>
              </w:rPr>
              <w:t>9</w:t>
            </w:r>
          </w:p>
        </w:tc>
        <w:tc>
          <w:tcPr>
            <w:tcW w:w="5754" w:type="dxa"/>
            <w:tcBorders>
              <w:top w:val="single" w:color="000000" w:sz="4" w:space="0"/>
              <w:left w:val="single" w:color="000000" w:sz="4" w:space="0"/>
              <w:bottom w:val="single" w:color="000000" w:sz="4" w:space="0"/>
              <w:right w:val="single" w:color="000000" w:sz="4" w:space="0"/>
            </w:tcBorders>
          </w:tcPr>
          <w:p w14:paraId="13E0CDC2">
            <w:pPr>
              <w:jc w:val="both"/>
              <w:rPr>
                <w:sz w:val="28"/>
                <w:szCs w:val="28"/>
              </w:rPr>
            </w:pPr>
            <w:r>
              <w:rPr>
                <w:sz w:val="28"/>
                <w:szCs w:val="28"/>
              </w:rPr>
              <w:t>Уборщик служебных помещений</w:t>
            </w:r>
          </w:p>
        </w:tc>
        <w:tc>
          <w:tcPr>
            <w:tcW w:w="1985" w:type="dxa"/>
            <w:tcBorders>
              <w:top w:val="single" w:color="000000" w:sz="4" w:space="0"/>
              <w:left w:val="single" w:color="000000" w:sz="4" w:space="0"/>
              <w:bottom w:val="single" w:color="000000" w:sz="4" w:space="0"/>
              <w:right w:val="single" w:color="000000" w:sz="4" w:space="0"/>
            </w:tcBorders>
          </w:tcPr>
          <w:p w14:paraId="32424C4A">
            <w:pPr>
              <w:jc w:val="center"/>
              <w:rPr>
                <w:rFonts w:eastAsia="Calibri"/>
                <w:sz w:val="28"/>
                <w:szCs w:val="28"/>
                <w:lang w:eastAsia="en-US"/>
              </w:rPr>
            </w:pPr>
            <w:r>
              <w:rPr>
                <w:rFonts w:eastAsia="Calibri"/>
                <w:sz w:val="28"/>
                <w:szCs w:val="28"/>
                <w:lang w:eastAsia="en-US"/>
              </w:rPr>
              <w:t>2</w:t>
            </w:r>
          </w:p>
        </w:tc>
      </w:tr>
      <w:tr w14:paraId="1FDDF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tcBorders>
              <w:top w:val="single" w:color="000000" w:sz="4" w:space="0"/>
              <w:left w:val="single" w:color="000000" w:sz="4" w:space="0"/>
              <w:bottom w:val="single" w:color="000000" w:sz="4" w:space="0"/>
              <w:right w:val="single" w:color="000000" w:sz="4" w:space="0"/>
            </w:tcBorders>
          </w:tcPr>
          <w:p w14:paraId="1D53BEFE">
            <w:pPr>
              <w:jc w:val="center"/>
              <w:rPr>
                <w:rFonts w:eastAsia="Calibri"/>
                <w:sz w:val="28"/>
                <w:szCs w:val="28"/>
                <w:lang w:eastAsia="en-US"/>
              </w:rPr>
            </w:pPr>
            <w:r>
              <w:rPr>
                <w:rFonts w:eastAsia="Calibri"/>
                <w:sz w:val="28"/>
                <w:szCs w:val="28"/>
                <w:lang w:eastAsia="en-US"/>
              </w:rPr>
              <w:t>10</w:t>
            </w:r>
          </w:p>
        </w:tc>
        <w:tc>
          <w:tcPr>
            <w:tcW w:w="5754" w:type="dxa"/>
            <w:tcBorders>
              <w:top w:val="single" w:color="000000" w:sz="4" w:space="0"/>
              <w:left w:val="single" w:color="000000" w:sz="4" w:space="0"/>
              <w:bottom w:val="single" w:color="000000" w:sz="4" w:space="0"/>
              <w:right w:val="single" w:color="000000" w:sz="4" w:space="0"/>
            </w:tcBorders>
          </w:tcPr>
          <w:p w14:paraId="30D2DA76">
            <w:pPr>
              <w:jc w:val="both"/>
              <w:rPr>
                <w:sz w:val="28"/>
                <w:szCs w:val="28"/>
              </w:rPr>
            </w:pPr>
            <w:r>
              <w:rPr>
                <w:sz w:val="28"/>
                <w:szCs w:val="28"/>
              </w:rPr>
              <w:t>Тракторист</w:t>
            </w:r>
          </w:p>
        </w:tc>
        <w:tc>
          <w:tcPr>
            <w:tcW w:w="1985" w:type="dxa"/>
            <w:tcBorders>
              <w:top w:val="single" w:color="000000" w:sz="4" w:space="0"/>
              <w:left w:val="single" w:color="000000" w:sz="4" w:space="0"/>
              <w:bottom w:val="single" w:color="000000" w:sz="4" w:space="0"/>
              <w:right w:val="single" w:color="000000" w:sz="4" w:space="0"/>
            </w:tcBorders>
          </w:tcPr>
          <w:p w14:paraId="24139F96">
            <w:pPr>
              <w:jc w:val="center"/>
              <w:rPr>
                <w:rFonts w:eastAsia="Calibri"/>
                <w:sz w:val="28"/>
                <w:szCs w:val="28"/>
                <w:lang w:eastAsia="en-US"/>
              </w:rPr>
            </w:pPr>
            <w:r>
              <w:rPr>
                <w:rFonts w:eastAsia="Calibri"/>
                <w:sz w:val="28"/>
                <w:szCs w:val="28"/>
                <w:lang w:eastAsia="en-US"/>
              </w:rPr>
              <w:t>2</w:t>
            </w:r>
          </w:p>
        </w:tc>
      </w:tr>
      <w:tr w14:paraId="60530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tcBorders>
              <w:top w:val="single" w:color="000000" w:sz="4" w:space="0"/>
              <w:left w:val="single" w:color="000000" w:sz="4" w:space="0"/>
              <w:bottom w:val="single" w:color="000000" w:sz="4" w:space="0"/>
              <w:right w:val="single" w:color="000000" w:sz="4" w:space="0"/>
            </w:tcBorders>
          </w:tcPr>
          <w:p w14:paraId="4C6718BF">
            <w:pPr>
              <w:jc w:val="center"/>
              <w:rPr>
                <w:rFonts w:eastAsia="Calibri"/>
                <w:sz w:val="28"/>
                <w:szCs w:val="28"/>
                <w:lang w:eastAsia="en-US"/>
              </w:rPr>
            </w:pPr>
            <w:r>
              <w:rPr>
                <w:rFonts w:eastAsia="Calibri"/>
                <w:sz w:val="28"/>
                <w:szCs w:val="28"/>
                <w:lang w:eastAsia="en-US"/>
              </w:rPr>
              <w:t>11</w:t>
            </w:r>
          </w:p>
        </w:tc>
        <w:tc>
          <w:tcPr>
            <w:tcW w:w="5754" w:type="dxa"/>
            <w:tcBorders>
              <w:top w:val="single" w:color="000000" w:sz="4" w:space="0"/>
              <w:left w:val="single" w:color="000000" w:sz="4" w:space="0"/>
              <w:bottom w:val="single" w:color="000000" w:sz="4" w:space="0"/>
              <w:right w:val="single" w:color="000000" w:sz="4" w:space="0"/>
            </w:tcBorders>
          </w:tcPr>
          <w:p w14:paraId="2A2D296F">
            <w:pPr>
              <w:jc w:val="both"/>
              <w:rPr>
                <w:sz w:val="28"/>
                <w:szCs w:val="28"/>
              </w:rPr>
            </w:pPr>
            <w:r>
              <w:rPr>
                <w:sz w:val="28"/>
                <w:szCs w:val="28"/>
              </w:rPr>
              <w:t>Инструктор по спорту</w:t>
            </w:r>
          </w:p>
        </w:tc>
        <w:tc>
          <w:tcPr>
            <w:tcW w:w="1985" w:type="dxa"/>
            <w:tcBorders>
              <w:top w:val="single" w:color="000000" w:sz="4" w:space="0"/>
              <w:left w:val="single" w:color="000000" w:sz="4" w:space="0"/>
              <w:bottom w:val="single" w:color="000000" w:sz="4" w:space="0"/>
              <w:right w:val="single" w:color="000000" w:sz="4" w:space="0"/>
            </w:tcBorders>
          </w:tcPr>
          <w:p w14:paraId="219B5D32">
            <w:pPr>
              <w:jc w:val="center"/>
              <w:rPr>
                <w:rFonts w:eastAsia="Calibri"/>
                <w:sz w:val="28"/>
                <w:szCs w:val="28"/>
                <w:lang w:eastAsia="en-US"/>
              </w:rPr>
            </w:pPr>
            <w:r>
              <w:rPr>
                <w:rFonts w:eastAsia="Calibri"/>
                <w:sz w:val="28"/>
                <w:szCs w:val="28"/>
                <w:lang w:eastAsia="en-US"/>
              </w:rPr>
              <w:t>2</w:t>
            </w:r>
          </w:p>
        </w:tc>
      </w:tr>
    </w:tbl>
    <w:p w14:paraId="20A30992">
      <w:pPr>
        <w:jc w:val="center"/>
        <w:rPr>
          <w:rFonts w:eastAsia="Calibri"/>
          <w:b/>
          <w:sz w:val="28"/>
          <w:szCs w:val="28"/>
          <w:lang w:eastAsia="en-US"/>
        </w:rPr>
      </w:pPr>
    </w:p>
    <w:p w14:paraId="29B2DFBC">
      <w:pPr>
        <w:jc w:val="center"/>
        <w:rPr>
          <w:rFonts w:eastAsia="Calibri"/>
          <w:b/>
          <w:sz w:val="28"/>
          <w:szCs w:val="28"/>
          <w:lang w:eastAsia="en-US"/>
        </w:rPr>
      </w:pPr>
    </w:p>
    <w:p w14:paraId="4E3E03E4">
      <w:pPr>
        <w:jc w:val="center"/>
        <w:rPr>
          <w:rFonts w:eastAsia="Calibri"/>
          <w:b/>
          <w:sz w:val="28"/>
          <w:szCs w:val="28"/>
          <w:lang w:eastAsia="en-US"/>
        </w:rPr>
      </w:pPr>
    </w:p>
    <w:p w14:paraId="3C281E71">
      <w:pPr>
        <w:pStyle w:val="7"/>
        <w:ind w:firstLine="0"/>
      </w:pPr>
      <w:r>
        <w:t>Глава Веселовского сельского поселения</w:t>
      </w:r>
    </w:p>
    <w:p w14:paraId="6A249C01">
      <w:pPr>
        <w:pStyle w:val="7"/>
        <w:ind w:firstLine="0"/>
      </w:pPr>
      <w:r>
        <w:t>Павловского района                                                                        Ю.В.Яковченко</w:t>
      </w:r>
    </w:p>
    <w:p w14:paraId="1981D318">
      <w:pPr>
        <w:jc w:val="center"/>
        <w:rPr>
          <w:rFonts w:eastAsia="Calibri"/>
          <w:b/>
          <w:sz w:val="28"/>
          <w:szCs w:val="28"/>
          <w:lang w:eastAsia="en-US"/>
        </w:rPr>
      </w:pPr>
    </w:p>
    <w:p w14:paraId="248BF572">
      <w:pPr>
        <w:jc w:val="center"/>
        <w:rPr>
          <w:rFonts w:eastAsia="Calibri"/>
          <w:b/>
          <w:sz w:val="28"/>
          <w:szCs w:val="28"/>
          <w:lang w:eastAsia="en-US"/>
        </w:rPr>
      </w:pPr>
    </w:p>
    <w:p w14:paraId="2853D2F5">
      <w:pPr>
        <w:jc w:val="center"/>
        <w:rPr>
          <w:rFonts w:eastAsia="Calibri"/>
          <w:b/>
          <w:sz w:val="28"/>
          <w:szCs w:val="28"/>
          <w:lang w:eastAsia="en-US"/>
        </w:rPr>
      </w:pPr>
    </w:p>
    <w:p w14:paraId="32D0D1DA">
      <w:pPr>
        <w:jc w:val="center"/>
        <w:rPr>
          <w:rFonts w:eastAsia="Calibri"/>
          <w:b/>
          <w:sz w:val="28"/>
          <w:szCs w:val="28"/>
          <w:lang w:eastAsia="en-US"/>
        </w:rPr>
      </w:pPr>
    </w:p>
    <w:p w14:paraId="100F71AA">
      <w:pPr>
        <w:jc w:val="center"/>
        <w:rPr>
          <w:rFonts w:eastAsia="Calibri"/>
          <w:b/>
          <w:sz w:val="28"/>
          <w:szCs w:val="28"/>
          <w:lang w:eastAsia="en-US"/>
        </w:rPr>
      </w:pPr>
    </w:p>
    <w:p w14:paraId="3B883597">
      <w:pPr>
        <w:jc w:val="center"/>
        <w:rPr>
          <w:rFonts w:eastAsia="Calibri"/>
          <w:b/>
          <w:sz w:val="28"/>
          <w:szCs w:val="28"/>
          <w:lang w:eastAsia="en-US"/>
        </w:rPr>
      </w:pPr>
    </w:p>
    <w:p w14:paraId="737CA97C">
      <w:pPr>
        <w:jc w:val="center"/>
        <w:rPr>
          <w:rFonts w:eastAsia="Calibri"/>
          <w:b/>
          <w:sz w:val="28"/>
          <w:szCs w:val="28"/>
          <w:lang w:eastAsia="en-US"/>
        </w:rPr>
      </w:pPr>
    </w:p>
    <w:p w14:paraId="107EECC4">
      <w:pPr>
        <w:jc w:val="center"/>
        <w:rPr>
          <w:rFonts w:eastAsia="Calibri"/>
          <w:b/>
          <w:sz w:val="28"/>
          <w:szCs w:val="28"/>
          <w:lang w:eastAsia="en-US"/>
        </w:rPr>
      </w:pPr>
    </w:p>
    <w:p w14:paraId="704DD246">
      <w:pPr>
        <w:jc w:val="center"/>
        <w:rPr>
          <w:rFonts w:eastAsia="Calibri"/>
          <w:b/>
          <w:sz w:val="28"/>
          <w:szCs w:val="28"/>
          <w:lang w:eastAsia="en-US"/>
        </w:rPr>
      </w:pPr>
    </w:p>
    <w:p w14:paraId="7488B4AC">
      <w:pPr>
        <w:jc w:val="center"/>
        <w:rPr>
          <w:rFonts w:eastAsia="Calibri"/>
          <w:b/>
          <w:sz w:val="28"/>
          <w:szCs w:val="28"/>
          <w:lang w:eastAsia="en-US"/>
        </w:rPr>
      </w:pPr>
    </w:p>
    <w:p w14:paraId="0A2F844D">
      <w:pPr>
        <w:jc w:val="right"/>
        <w:rPr>
          <w:sz w:val="28"/>
          <w:szCs w:val="28"/>
        </w:rPr>
      </w:pPr>
    </w:p>
    <w:p w14:paraId="1D7A6668">
      <w:pPr>
        <w:jc w:val="right"/>
        <w:rPr>
          <w:sz w:val="28"/>
          <w:szCs w:val="28"/>
        </w:rPr>
      </w:pPr>
    </w:p>
    <w:p w14:paraId="297BAA0C">
      <w:pPr>
        <w:jc w:val="right"/>
        <w:rPr>
          <w:sz w:val="28"/>
          <w:szCs w:val="28"/>
        </w:rPr>
      </w:pPr>
      <w:r>
        <w:rPr>
          <w:sz w:val="28"/>
          <w:szCs w:val="28"/>
        </w:rPr>
        <w:t>ПРИЛОЖЕНИЕ № 3</w:t>
      </w:r>
    </w:p>
    <w:p w14:paraId="08375D56">
      <w:pPr>
        <w:jc w:val="right"/>
        <w:rPr>
          <w:sz w:val="28"/>
          <w:szCs w:val="28"/>
        </w:rPr>
      </w:pPr>
      <w:r>
        <w:rPr>
          <w:sz w:val="28"/>
          <w:szCs w:val="28"/>
        </w:rPr>
        <w:t xml:space="preserve">                                                                            К Положению об оплате труда работников муниципального</w:t>
      </w:r>
    </w:p>
    <w:p w14:paraId="4F0470F3">
      <w:pPr>
        <w:jc w:val="right"/>
        <w:rPr>
          <w:sz w:val="28"/>
          <w:szCs w:val="28"/>
        </w:rPr>
      </w:pPr>
      <w:r>
        <w:rPr>
          <w:sz w:val="28"/>
          <w:szCs w:val="28"/>
        </w:rPr>
        <w:t xml:space="preserve"> казенного учреждения</w:t>
      </w:r>
    </w:p>
    <w:p w14:paraId="786E09C4">
      <w:pPr>
        <w:ind w:left="5103"/>
        <w:jc w:val="right"/>
        <w:rPr>
          <w:sz w:val="28"/>
          <w:szCs w:val="28"/>
        </w:rPr>
      </w:pPr>
      <w:r>
        <w:rPr>
          <w:sz w:val="28"/>
          <w:szCs w:val="28"/>
        </w:rPr>
        <w:t xml:space="preserve">«Учреждение по обеспечению деятельности органов местного самоуправления Веселовского сельского поселения </w:t>
      </w:r>
    </w:p>
    <w:p w14:paraId="3079AF32">
      <w:pPr>
        <w:ind w:left="5103"/>
        <w:jc w:val="right"/>
        <w:rPr>
          <w:sz w:val="28"/>
          <w:szCs w:val="28"/>
        </w:rPr>
      </w:pPr>
      <w:r>
        <w:rPr>
          <w:sz w:val="28"/>
          <w:szCs w:val="28"/>
        </w:rPr>
        <w:t>Павловского района »</w:t>
      </w:r>
    </w:p>
    <w:p w14:paraId="028317C6">
      <w:pPr>
        <w:ind w:left="5103"/>
        <w:jc w:val="right"/>
        <w:rPr>
          <w:rFonts w:hint="default"/>
          <w:sz w:val="28"/>
          <w:szCs w:val="28"/>
          <w:u w:val="single"/>
          <w:lang w:val="ru-RU"/>
        </w:rPr>
      </w:pPr>
      <w:r>
        <w:rPr>
          <w:sz w:val="28"/>
          <w:szCs w:val="28"/>
        </w:rPr>
        <w:t xml:space="preserve">от </w:t>
      </w:r>
      <w:r>
        <w:rPr>
          <w:rFonts w:hint="default"/>
          <w:sz w:val="28"/>
          <w:szCs w:val="28"/>
          <w:u w:val="single"/>
          <w:lang w:val="ru-RU"/>
        </w:rPr>
        <w:t xml:space="preserve">23.01.2025 </w:t>
      </w:r>
      <w:r>
        <w:rPr>
          <w:sz w:val="28"/>
          <w:szCs w:val="28"/>
          <w:u w:val="single"/>
        </w:rPr>
        <w:t>г</w:t>
      </w:r>
      <w:r>
        <w:rPr>
          <w:sz w:val="28"/>
          <w:szCs w:val="28"/>
        </w:rPr>
        <w:t xml:space="preserve"> №</w:t>
      </w:r>
      <w:r>
        <w:rPr>
          <w:rFonts w:hint="default"/>
          <w:sz w:val="28"/>
          <w:szCs w:val="28"/>
          <w:u w:val="single"/>
          <w:lang w:val="ru-RU"/>
        </w:rPr>
        <w:t>7/34</w:t>
      </w:r>
    </w:p>
    <w:p w14:paraId="6CEDDAA7">
      <w:pPr>
        <w:ind w:left="5103"/>
        <w:jc w:val="center"/>
        <w:rPr>
          <w:rFonts w:eastAsia="Calibri"/>
          <w:b/>
          <w:sz w:val="28"/>
          <w:szCs w:val="28"/>
          <w:lang w:eastAsia="en-US"/>
        </w:rPr>
      </w:pPr>
    </w:p>
    <w:p w14:paraId="7BEA38B8">
      <w:pPr>
        <w:jc w:val="center"/>
        <w:rPr>
          <w:rFonts w:eastAsia="Calibri"/>
          <w:b/>
          <w:sz w:val="28"/>
          <w:szCs w:val="28"/>
          <w:lang w:eastAsia="en-US"/>
        </w:rPr>
      </w:pPr>
    </w:p>
    <w:p w14:paraId="638ED504">
      <w:pPr>
        <w:jc w:val="center"/>
        <w:rPr>
          <w:rFonts w:eastAsia="Calibri"/>
          <w:b/>
          <w:sz w:val="28"/>
          <w:szCs w:val="28"/>
          <w:lang w:eastAsia="en-US"/>
        </w:rPr>
      </w:pPr>
      <w:r>
        <w:rPr>
          <w:rFonts w:eastAsia="Calibri"/>
          <w:b/>
          <w:sz w:val="28"/>
          <w:szCs w:val="28"/>
          <w:lang w:eastAsia="en-US"/>
        </w:rPr>
        <w:t>РАЗМЕРЫ</w:t>
      </w:r>
    </w:p>
    <w:p w14:paraId="798EE320">
      <w:pPr>
        <w:jc w:val="center"/>
        <w:rPr>
          <w:rFonts w:eastAsia="Calibri"/>
          <w:sz w:val="28"/>
          <w:szCs w:val="28"/>
          <w:lang w:eastAsia="en-US"/>
        </w:rPr>
      </w:pPr>
      <w:r>
        <w:rPr>
          <w:rFonts w:eastAsia="Calibri"/>
          <w:sz w:val="28"/>
          <w:szCs w:val="28"/>
          <w:lang w:eastAsia="en-US"/>
        </w:rPr>
        <w:t>премий по результатам работы</w:t>
      </w:r>
    </w:p>
    <w:p w14:paraId="79AC394F">
      <w:pPr>
        <w:jc w:val="center"/>
        <w:rPr>
          <w:rFonts w:eastAsia="Calibri"/>
          <w:sz w:val="28"/>
          <w:szCs w:val="28"/>
          <w:lang w:eastAsia="en-US"/>
        </w:rPr>
      </w:pPr>
    </w:p>
    <w:tbl>
      <w:tblPr>
        <w:tblStyle w:val="3"/>
        <w:tblW w:w="935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2"/>
        <w:gridCol w:w="5329"/>
        <w:gridCol w:w="2835"/>
      </w:tblGrid>
      <w:tr w14:paraId="236B5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tcBorders>
              <w:top w:val="single" w:color="000000" w:sz="4" w:space="0"/>
              <w:left w:val="single" w:color="000000" w:sz="4" w:space="0"/>
              <w:bottom w:val="single" w:color="000000" w:sz="4" w:space="0"/>
              <w:right w:val="single" w:color="000000" w:sz="4" w:space="0"/>
            </w:tcBorders>
          </w:tcPr>
          <w:p w14:paraId="5F1F811C">
            <w:pPr>
              <w:jc w:val="center"/>
              <w:rPr>
                <w:rFonts w:eastAsia="Calibri"/>
                <w:sz w:val="28"/>
                <w:szCs w:val="28"/>
                <w:lang w:eastAsia="en-US"/>
              </w:rPr>
            </w:pPr>
            <w:r>
              <w:rPr>
                <w:rFonts w:eastAsia="Calibri"/>
                <w:lang w:eastAsia="en-US"/>
              </w:rPr>
              <w:tab/>
            </w:r>
            <w:r>
              <w:rPr>
                <w:rFonts w:eastAsia="Calibri"/>
                <w:lang w:eastAsia="en-US"/>
              </w:rPr>
              <w:tab/>
            </w:r>
            <w:r>
              <w:rPr>
                <w:rFonts w:eastAsia="Calibri"/>
                <w:sz w:val="28"/>
                <w:szCs w:val="28"/>
                <w:lang w:eastAsia="en-US"/>
              </w:rPr>
              <w:t>№</w:t>
            </w:r>
          </w:p>
          <w:p w14:paraId="56A90149">
            <w:pPr>
              <w:jc w:val="center"/>
              <w:rPr>
                <w:rFonts w:eastAsia="Calibri"/>
                <w:sz w:val="28"/>
                <w:szCs w:val="28"/>
                <w:lang w:eastAsia="en-US"/>
              </w:rPr>
            </w:pPr>
            <w:r>
              <w:rPr>
                <w:rFonts w:eastAsia="Calibri"/>
                <w:sz w:val="28"/>
                <w:szCs w:val="28"/>
                <w:lang w:eastAsia="en-US"/>
              </w:rPr>
              <w:t xml:space="preserve"> п/п</w:t>
            </w:r>
          </w:p>
        </w:tc>
        <w:tc>
          <w:tcPr>
            <w:tcW w:w="5329" w:type="dxa"/>
            <w:tcBorders>
              <w:top w:val="single" w:color="000000" w:sz="4" w:space="0"/>
              <w:left w:val="single" w:color="000000" w:sz="4" w:space="0"/>
              <w:bottom w:val="single" w:color="000000" w:sz="4" w:space="0"/>
              <w:right w:val="single" w:color="000000" w:sz="4" w:space="0"/>
            </w:tcBorders>
          </w:tcPr>
          <w:p w14:paraId="2CA33FDD">
            <w:pPr>
              <w:tabs>
                <w:tab w:val="center" w:pos="3010"/>
                <w:tab w:val="left" w:pos="5107"/>
              </w:tabs>
              <w:rPr>
                <w:rFonts w:eastAsia="Calibri"/>
                <w:sz w:val="28"/>
                <w:szCs w:val="28"/>
                <w:lang w:eastAsia="en-US"/>
              </w:rPr>
            </w:pPr>
            <w:r>
              <w:rPr>
                <w:rFonts w:eastAsia="Calibri"/>
                <w:sz w:val="28"/>
                <w:szCs w:val="28"/>
                <w:lang w:eastAsia="en-US"/>
              </w:rPr>
              <w:tab/>
            </w:r>
            <w:r>
              <w:rPr>
                <w:rFonts w:eastAsia="Calibri"/>
                <w:sz w:val="28"/>
                <w:szCs w:val="28"/>
                <w:lang w:eastAsia="en-US"/>
              </w:rPr>
              <w:t>Наименование должности</w:t>
            </w:r>
            <w:r>
              <w:rPr>
                <w:rFonts w:eastAsia="Calibri"/>
                <w:sz w:val="28"/>
                <w:szCs w:val="28"/>
                <w:lang w:eastAsia="en-US"/>
              </w:rPr>
              <w:tab/>
            </w:r>
          </w:p>
          <w:p w14:paraId="0DD5BBCF">
            <w:pPr>
              <w:jc w:val="center"/>
              <w:rPr>
                <w:rFonts w:eastAsia="Calibri"/>
                <w:sz w:val="28"/>
                <w:szCs w:val="28"/>
                <w:lang w:eastAsia="en-US"/>
              </w:rPr>
            </w:pPr>
          </w:p>
        </w:tc>
        <w:tc>
          <w:tcPr>
            <w:tcW w:w="2835" w:type="dxa"/>
            <w:tcBorders>
              <w:top w:val="single" w:color="000000" w:sz="4" w:space="0"/>
              <w:left w:val="single" w:color="000000" w:sz="4" w:space="0"/>
              <w:bottom w:val="single" w:color="000000" w:sz="4" w:space="0"/>
              <w:right w:val="single" w:color="000000" w:sz="4" w:space="0"/>
            </w:tcBorders>
          </w:tcPr>
          <w:p w14:paraId="5B92A25B">
            <w:pPr>
              <w:jc w:val="center"/>
              <w:rPr>
                <w:rFonts w:eastAsia="Calibri"/>
                <w:sz w:val="28"/>
                <w:szCs w:val="28"/>
                <w:lang w:eastAsia="en-US"/>
              </w:rPr>
            </w:pPr>
            <w:r>
              <w:rPr>
                <w:rFonts w:eastAsia="Calibri"/>
                <w:sz w:val="28"/>
                <w:szCs w:val="28"/>
                <w:lang w:eastAsia="en-US"/>
              </w:rPr>
              <w:t>Должностные оклады</w:t>
            </w:r>
          </w:p>
        </w:tc>
      </w:tr>
      <w:tr w14:paraId="277DA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tcBorders>
              <w:top w:val="single" w:color="000000" w:sz="4" w:space="0"/>
              <w:left w:val="single" w:color="000000" w:sz="4" w:space="0"/>
              <w:bottom w:val="single" w:color="000000" w:sz="4" w:space="0"/>
              <w:right w:val="single" w:color="000000" w:sz="4" w:space="0"/>
            </w:tcBorders>
          </w:tcPr>
          <w:p w14:paraId="67508E77">
            <w:pPr>
              <w:jc w:val="center"/>
              <w:rPr>
                <w:rFonts w:eastAsia="Calibri"/>
                <w:sz w:val="28"/>
                <w:szCs w:val="28"/>
                <w:lang w:eastAsia="en-US"/>
              </w:rPr>
            </w:pPr>
            <w:r>
              <w:rPr>
                <w:rFonts w:eastAsia="Calibri"/>
                <w:sz w:val="28"/>
                <w:szCs w:val="28"/>
                <w:lang w:eastAsia="en-US"/>
              </w:rPr>
              <w:t>1</w:t>
            </w:r>
          </w:p>
        </w:tc>
        <w:tc>
          <w:tcPr>
            <w:tcW w:w="5329" w:type="dxa"/>
            <w:tcBorders>
              <w:top w:val="single" w:color="000000" w:sz="4" w:space="0"/>
              <w:left w:val="single" w:color="000000" w:sz="4" w:space="0"/>
              <w:bottom w:val="single" w:color="000000" w:sz="4" w:space="0"/>
              <w:right w:val="single" w:color="000000" w:sz="4" w:space="0"/>
            </w:tcBorders>
          </w:tcPr>
          <w:p w14:paraId="18766B96">
            <w:pPr>
              <w:rPr>
                <w:rFonts w:eastAsia="Calibri"/>
                <w:sz w:val="28"/>
                <w:szCs w:val="28"/>
                <w:lang w:eastAsia="en-US"/>
              </w:rPr>
            </w:pPr>
            <w:r>
              <w:rPr>
                <w:rFonts w:eastAsia="Calibri"/>
                <w:sz w:val="28"/>
                <w:szCs w:val="28"/>
                <w:lang w:eastAsia="en-US"/>
              </w:rPr>
              <w:t>Директор</w:t>
            </w:r>
          </w:p>
        </w:tc>
        <w:tc>
          <w:tcPr>
            <w:tcW w:w="2835" w:type="dxa"/>
            <w:tcBorders>
              <w:top w:val="single" w:color="000000" w:sz="4" w:space="0"/>
              <w:left w:val="single" w:color="000000" w:sz="4" w:space="0"/>
              <w:bottom w:val="single" w:color="000000" w:sz="4" w:space="0"/>
              <w:right w:val="single" w:color="000000" w:sz="4" w:space="0"/>
            </w:tcBorders>
          </w:tcPr>
          <w:p w14:paraId="120A12BE">
            <w:pPr>
              <w:jc w:val="center"/>
              <w:rPr>
                <w:rFonts w:hint="default" w:eastAsia="Calibri"/>
                <w:sz w:val="28"/>
                <w:szCs w:val="28"/>
                <w:lang w:val="ru-RU" w:eastAsia="en-US"/>
              </w:rPr>
            </w:pPr>
            <w:r>
              <w:rPr>
                <w:rFonts w:eastAsia="Calibri"/>
                <w:sz w:val="28"/>
                <w:szCs w:val="28"/>
                <w:lang w:eastAsia="en-US"/>
              </w:rPr>
              <w:t>0,</w:t>
            </w:r>
            <w:r>
              <w:rPr>
                <w:rFonts w:hint="default" w:eastAsia="Calibri"/>
                <w:sz w:val="28"/>
                <w:szCs w:val="28"/>
                <w:lang w:val="ru-RU" w:eastAsia="en-US"/>
              </w:rPr>
              <w:t>8</w:t>
            </w:r>
          </w:p>
        </w:tc>
      </w:tr>
      <w:tr w14:paraId="01823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tcBorders>
              <w:top w:val="single" w:color="000000" w:sz="4" w:space="0"/>
              <w:left w:val="single" w:color="000000" w:sz="4" w:space="0"/>
              <w:bottom w:val="single" w:color="000000" w:sz="4" w:space="0"/>
              <w:right w:val="single" w:color="000000" w:sz="4" w:space="0"/>
            </w:tcBorders>
          </w:tcPr>
          <w:p w14:paraId="1B81AD2D">
            <w:pPr>
              <w:jc w:val="center"/>
              <w:rPr>
                <w:rFonts w:eastAsia="Calibri"/>
                <w:sz w:val="28"/>
                <w:szCs w:val="28"/>
                <w:lang w:eastAsia="en-US"/>
              </w:rPr>
            </w:pPr>
            <w:r>
              <w:rPr>
                <w:rFonts w:eastAsia="Calibri"/>
                <w:sz w:val="28"/>
                <w:szCs w:val="28"/>
                <w:lang w:eastAsia="en-US"/>
              </w:rPr>
              <w:t>2</w:t>
            </w:r>
          </w:p>
        </w:tc>
        <w:tc>
          <w:tcPr>
            <w:tcW w:w="5329" w:type="dxa"/>
            <w:tcBorders>
              <w:top w:val="single" w:color="000000" w:sz="4" w:space="0"/>
              <w:left w:val="single" w:color="000000" w:sz="4" w:space="0"/>
              <w:bottom w:val="single" w:color="000000" w:sz="4" w:space="0"/>
              <w:right w:val="single" w:color="000000" w:sz="4" w:space="0"/>
            </w:tcBorders>
          </w:tcPr>
          <w:p w14:paraId="58DD5C0E">
            <w:pPr>
              <w:rPr>
                <w:rFonts w:eastAsia="Calibri"/>
                <w:sz w:val="28"/>
                <w:szCs w:val="28"/>
                <w:lang w:eastAsia="en-US"/>
              </w:rPr>
            </w:pPr>
            <w:r>
              <w:rPr>
                <w:rFonts w:eastAsia="Calibri"/>
                <w:sz w:val="28"/>
                <w:szCs w:val="28"/>
                <w:lang w:eastAsia="en-US"/>
              </w:rPr>
              <w:t>Бухгалтер</w:t>
            </w:r>
          </w:p>
        </w:tc>
        <w:tc>
          <w:tcPr>
            <w:tcW w:w="2835" w:type="dxa"/>
            <w:tcBorders>
              <w:top w:val="single" w:color="000000" w:sz="4" w:space="0"/>
              <w:left w:val="single" w:color="000000" w:sz="4" w:space="0"/>
              <w:bottom w:val="single" w:color="000000" w:sz="4" w:space="0"/>
              <w:right w:val="single" w:color="000000" w:sz="4" w:space="0"/>
            </w:tcBorders>
          </w:tcPr>
          <w:p w14:paraId="3F217494">
            <w:pPr>
              <w:jc w:val="center"/>
              <w:rPr>
                <w:rFonts w:hint="default"/>
                <w:sz w:val="20"/>
                <w:szCs w:val="20"/>
                <w:lang w:val="ru-RU"/>
              </w:rPr>
            </w:pPr>
            <w:r>
              <w:rPr>
                <w:rFonts w:eastAsia="Calibri"/>
                <w:sz w:val="28"/>
                <w:szCs w:val="28"/>
                <w:lang w:eastAsia="en-US"/>
              </w:rPr>
              <w:t>0,</w:t>
            </w:r>
            <w:r>
              <w:rPr>
                <w:rFonts w:hint="default" w:eastAsia="Calibri"/>
                <w:sz w:val="28"/>
                <w:szCs w:val="28"/>
                <w:lang w:val="ru-RU" w:eastAsia="en-US"/>
              </w:rPr>
              <w:t>6</w:t>
            </w:r>
          </w:p>
        </w:tc>
      </w:tr>
      <w:tr w14:paraId="403BF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tcBorders>
              <w:top w:val="single" w:color="000000" w:sz="4" w:space="0"/>
              <w:left w:val="single" w:color="000000" w:sz="4" w:space="0"/>
              <w:bottom w:val="single" w:color="000000" w:sz="4" w:space="0"/>
              <w:right w:val="single" w:color="000000" w:sz="4" w:space="0"/>
            </w:tcBorders>
          </w:tcPr>
          <w:p w14:paraId="7B6D985B">
            <w:pPr>
              <w:jc w:val="center"/>
              <w:rPr>
                <w:rFonts w:eastAsia="Calibri"/>
                <w:sz w:val="28"/>
                <w:szCs w:val="28"/>
                <w:lang w:eastAsia="en-US"/>
              </w:rPr>
            </w:pPr>
            <w:r>
              <w:rPr>
                <w:rFonts w:eastAsia="Calibri"/>
                <w:sz w:val="28"/>
                <w:szCs w:val="28"/>
                <w:lang w:eastAsia="en-US"/>
              </w:rPr>
              <w:t>3</w:t>
            </w:r>
          </w:p>
        </w:tc>
        <w:tc>
          <w:tcPr>
            <w:tcW w:w="5329" w:type="dxa"/>
            <w:tcBorders>
              <w:top w:val="single" w:color="000000" w:sz="4" w:space="0"/>
              <w:left w:val="single" w:color="000000" w:sz="4" w:space="0"/>
              <w:bottom w:val="single" w:color="000000" w:sz="4" w:space="0"/>
              <w:right w:val="single" w:color="000000" w:sz="4" w:space="0"/>
            </w:tcBorders>
          </w:tcPr>
          <w:p w14:paraId="367AC8D5">
            <w:pPr>
              <w:rPr>
                <w:rFonts w:eastAsia="Calibri"/>
                <w:sz w:val="28"/>
                <w:szCs w:val="28"/>
                <w:lang w:eastAsia="en-US"/>
              </w:rPr>
            </w:pPr>
            <w:r>
              <w:rPr>
                <w:rFonts w:eastAsia="Calibri"/>
                <w:sz w:val="28"/>
                <w:szCs w:val="28"/>
                <w:lang w:eastAsia="en-US"/>
              </w:rPr>
              <w:t>Экономист</w:t>
            </w:r>
          </w:p>
        </w:tc>
        <w:tc>
          <w:tcPr>
            <w:tcW w:w="2835" w:type="dxa"/>
            <w:tcBorders>
              <w:top w:val="single" w:color="000000" w:sz="4" w:space="0"/>
              <w:left w:val="single" w:color="000000" w:sz="4" w:space="0"/>
              <w:bottom w:val="single" w:color="000000" w:sz="4" w:space="0"/>
              <w:right w:val="single" w:color="000000" w:sz="4" w:space="0"/>
            </w:tcBorders>
          </w:tcPr>
          <w:p w14:paraId="1F775671">
            <w:pPr>
              <w:jc w:val="center"/>
              <w:rPr>
                <w:rFonts w:hint="default"/>
                <w:sz w:val="20"/>
                <w:szCs w:val="20"/>
                <w:lang w:val="ru-RU"/>
              </w:rPr>
            </w:pPr>
            <w:r>
              <w:rPr>
                <w:rFonts w:eastAsia="Calibri"/>
                <w:sz w:val="28"/>
                <w:szCs w:val="28"/>
                <w:lang w:eastAsia="en-US"/>
              </w:rPr>
              <w:t>0,</w:t>
            </w:r>
            <w:r>
              <w:rPr>
                <w:rFonts w:hint="default" w:eastAsia="Calibri"/>
                <w:sz w:val="28"/>
                <w:szCs w:val="28"/>
                <w:lang w:val="ru-RU" w:eastAsia="en-US"/>
              </w:rPr>
              <w:t>6</w:t>
            </w:r>
          </w:p>
        </w:tc>
      </w:tr>
      <w:tr w14:paraId="2DC1B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tcBorders>
              <w:top w:val="single" w:color="000000" w:sz="4" w:space="0"/>
              <w:left w:val="single" w:color="000000" w:sz="4" w:space="0"/>
              <w:bottom w:val="single" w:color="000000" w:sz="4" w:space="0"/>
              <w:right w:val="single" w:color="000000" w:sz="4" w:space="0"/>
            </w:tcBorders>
          </w:tcPr>
          <w:p w14:paraId="5765E714">
            <w:pPr>
              <w:jc w:val="center"/>
              <w:rPr>
                <w:rFonts w:eastAsia="Calibri"/>
                <w:sz w:val="28"/>
                <w:szCs w:val="28"/>
                <w:lang w:eastAsia="en-US"/>
              </w:rPr>
            </w:pPr>
            <w:r>
              <w:rPr>
                <w:rFonts w:eastAsia="Calibri"/>
                <w:sz w:val="28"/>
                <w:szCs w:val="28"/>
                <w:lang w:eastAsia="en-US"/>
              </w:rPr>
              <w:t>4</w:t>
            </w:r>
          </w:p>
        </w:tc>
        <w:tc>
          <w:tcPr>
            <w:tcW w:w="5329" w:type="dxa"/>
            <w:tcBorders>
              <w:top w:val="single" w:color="000000" w:sz="4" w:space="0"/>
              <w:left w:val="single" w:color="000000" w:sz="4" w:space="0"/>
              <w:bottom w:val="single" w:color="000000" w:sz="4" w:space="0"/>
              <w:right w:val="single" w:color="000000" w:sz="4" w:space="0"/>
            </w:tcBorders>
          </w:tcPr>
          <w:p w14:paraId="7B5EE00D">
            <w:pPr>
              <w:jc w:val="both"/>
              <w:rPr>
                <w:sz w:val="28"/>
                <w:szCs w:val="28"/>
              </w:rPr>
            </w:pPr>
            <w:r>
              <w:rPr>
                <w:sz w:val="28"/>
                <w:szCs w:val="28"/>
              </w:rPr>
              <w:t>Специалист по земельно-имущественным отношениям</w:t>
            </w:r>
          </w:p>
        </w:tc>
        <w:tc>
          <w:tcPr>
            <w:tcW w:w="2835" w:type="dxa"/>
            <w:tcBorders>
              <w:top w:val="single" w:color="000000" w:sz="4" w:space="0"/>
              <w:left w:val="single" w:color="000000" w:sz="4" w:space="0"/>
              <w:bottom w:val="single" w:color="000000" w:sz="4" w:space="0"/>
              <w:right w:val="single" w:color="000000" w:sz="4" w:space="0"/>
            </w:tcBorders>
          </w:tcPr>
          <w:p w14:paraId="01C6413F">
            <w:pPr>
              <w:jc w:val="center"/>
              <w:rPr>
                <w:rFonts w:hint="default"/>
                <w:sz w:val="20"/>
                <w:szCs w:val="20"/>
                <w:lang w:val="ru-RU"/>
              </w:rPr>
            </w:pPr>
            <w:r>
              <w:rPr>
                <w:rFonts w:eastAsia="Calibri"/>
                <w:sz w:val="28"/>
                <w:szCs w:val="28"/>
                <w:lang w:eastAsia="en-US"/>
              </w:rPr>
              <w:t>0,</w:t>
            </w:r>
            <w:r>
              <w:rPr>
                <w:rFonts w:hint="default" w:eastAsia="Calibri"/>
                <w:sz w:val="28"/>
                <w:szCs w:val="28"/>
                <w:lang w:val="ru-RU" w:eastAsia="en-US"/>
              </w:rPr>
              <w:t>6</w:t>
            </w:r>
          </w:p>
        </w:tc>
      </w:tr>
      <w:tr w14:paraId="37BEE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tcBorders>
              <w:top w:val="single" w:color="000000" w:sz="4" w:space="0"/>
              <w:left w:val="single" w:color="000000" w:sz="4" w:space="0"/>
              <w:bottom w:val="single" w:color="000000" w:sz="4" w:space="0"/>
              <w:right w:val="single" w:color="000000" w:sz="4" w:space="0"/>
            </w:tcBorders>
          </w:tcPr>
          <w:p w14:paraId="7CB0E3A1">
            <w:pPr>
              <w:jc w:val="center"/>
              <w:rPr>
                <w:rFonts w:eastAsia="Calibri"/>
                <w:sz w:val="28"/>
                <w:szCs w:val="28"/>
                <w:lang w:eastAsia="en-US"/>
              </w:rPr>
            </w:pPr>
            <w:r>
              <w:rPr>
                <w:rFonts w:eastAsia="Calibri"/>
                <w:sz w:val="28"/>
                <w:szCs w:val="28"/>
                <w:lang w:eastAsia="en-US"/>
              </w:rPr>
              <w:t>5</w:t>
            </w:r>
          </w:p>
        </w:tc>
        <w:tc>
          <w:tcPr>
            <w:tcW w:w="5329" w:type="dxa"/>
            <w:tcBorders>
              <w:top w:val="single" w:color="000000" w:sz="4" w:space="0"/>
              <w:left w:val="single" w:color="000000" w:sz="4" w:space="0"/>
              <w:bottom w:val="single" w:color="000000" w:sz="4" w:space="0"/>
              <w:right w:val="single" w:color="000000" w:sz="4" w:space="0"/>
            </w:tcBorders>
          </w:tcPr>
          <w:p w14:paraId="29199346">
            <w:pPr>
              <w:jc w:val="both"/>
              <w:rPr>
                <w:sz w:val="28"/>
                <w:szCs w:val="28"/>
              </w:rPr>
            </w:pPr>
            <w:r>
              <w:rPr>
                <w:sz w:val="28"/>
                <w:szCs w:val="28"/>
              </w:rPr>
              <w:t>Специалист по работе с молодежью</w:t>
            </w:r>
          </w:p>
        </w:tc>
        <w:tc>
          <w:tcPr>
            <w:tcW w:w="2835" w:type="dxa"/>
            <w:tcBorders>
              <w:top w:val="single" w:color="000000" w:sz="4" w:space="0"/>
              <w:left w:val="single" w:color="000000" w:sz="4" w:space="0"/>
              <w:bottom w:val="single" w:color="000000" w:sz="4" w:space="0"/>
              <w:right w:val="single" w:color="000000" w:sz="4" w:space="0"/>
            </w:tcBorders>
          </w:tcPr>
          <w:p w14:paraId="55339A9A">
            <w:pPr>
              <w:jc w:val="center"/>
              <w:rPr>
                <w:rFonts w:hint="default"/>
                <w:sz w:val="20"/>
                <w:szCs w:val="20"/>
                <w:lang w:val="ru-RU"/>
              </w:rPr>
            </w:pPr>
            <w:r>
              <w:rPr>
                <w:rFonts w:hint="default" w:eastAsia="Calibri"/>
                <w:sz w:val="28"/>
                <w:szCs w:val="28"/>
                <w:lang w:val="ru-RU" w:eastAsia="en-US"/>
              </w:rPr>
              <w:t>0,6</w:t>
            </w:r>
          </w:p>
        </w:tc>
      </w:tr>
      <w:tr w14:paraId="77BF5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tcBorders>
              <w:top w:val="single" w:color="000000" w:sz="4" w:space="0"/>
              <w:left w:val="single" w:color="000000" w:sz="4" w:space="0"/>
              <w:bottom w:val="single" w:color="000000" w:sz="4" w:space="0"/>
              <w:right w:val="single" w:color="000000" w:sz="4" w:space="0"/>
            </w:tcBorders>
          </w:tcPr>
          <w:p w14:paraId="327BFE18">
            <w:pPr>
              <w:jc w:val="center"/>
              <w:rPr>
                <w:rFonts w:eastAsia="Calibri"/>
                <w:sz w:val="28"/>
                <w:szCs w:val="28"/>
                <w:lang w:eastAsia="en-US"/>
              </w:rPr>
            </w:pPr>
            <w:r>
              <w:rPr>
                <w:rFonts w:eastAsia="Calibri"/>
                <w:sz w:val="28"/>
                <w:szCs w:val="28"/>
                <w:lang w:eastAsia="en-US"/>
              </w:rPr>
              <w:t>6</w:t>
            </w:r>
          </w:p>
        </w:tc>
        <w:tc>
          <w:tcPr>
            <w:tcW w:w="5329" w:type="dxa"/>
            <w:tcBorders>
              <w:top w:val="single" w:color="000000" w:sz="4" w:space="0"/>
              <w:left w:val="single" w:color="000000" w:sz="4" w:space="0"/>
              <w:bottom w:val="single" w:color="000000" w:sz="4" w:space="0"/>
              <w:right w:val="single" w:color="000000" w:sz="4" w:space="0"/>
            </w:tcBorders>
          </w:tcPr>
          <w:p w14:paraId="59CFBA6E">
            <w:pPr>
              <w:jc w:val="both"/>
              <w:rPr>
                <w:sz w:val="28"/>
                <w:szCs w:val="28"/>
              </w:rPr>
            </w:pPr>
            <w:r>
              <w:rPr>
                <w:sz w:val="28"/>
                <w:szCs w:val="28"/>
              </w:rPr>
              <w:t>Специалист в сфере закупок</w:t>
            </w:r>
          </w:p>
        </w:tc>
        <w:tc>
          <w:tcPr>
            <w:tcW w:w="2835" w:type="dxa"/>
            <w:tcBorders>
              <w:top w:val="single" w:color="000000" w:sz="4" w:space="0"/>
              <w:left w:val="single" w:color="000000" w:sz="4" w:space="0"/>
              <w:bottom w:val="single" w:color="000000" w:sz="4" w:space="0"/>
              <w:right w:val="single" w:color="000000" w:sz="4" w:space="0"/>
            </w:tcBorders>
          </w:tcPr>
          <w:p w14:paraId="112FF464">
            <w:pPr>
              <w:jc w:val="center"/>
              <w:rPr>
                <w:rFonts w:hint="default"/>
                <w:sz w:val="20"/>
                <w:szCs w:val="20"/>
                <w:lang w:val="ru-RU"/>
              </w:rPr>
            </w:pPr>
            <w:r>
              <w:rPr>
                <w:rFonts w:hint="default" w:eastAsia="Calibri"/>
                <w:sz w:val="28"/>
                <w:szCs w:val="28"/>
                <w:lang w:val="ru-RU" w:eastAsia="en-US"/>
              </w:rPr>
              <w:t>0,6</w:t>
            </w:r>
          </w:p>
        </w:tc>
      </w:tr>
      <w:tr w14:paraId="00A86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tcBorders>
              <w:top w:val="single" w:color="000000" w:sz="4" w:space="0"/>
              <w:left w:val="single" w:color="000000" w:sz="4" w:space="0"/>
              <w:bottom w:val="single" w:color="000000" w:sz="4" w:space="0"/>
              <w:right w:val="single" w:color="000000" w:sz="4" w:space="0"/>
            </w:tcBorders>
          </w:tcPr>
          <w:p w14:paraId="03BC6377">
            <w:pPr>
              <w:jc w:val="center"/>
              <w:rPr>
                <w:rFonts w:eastAsia="Calibri"/>
                <w:sz w:val="28"/>
                <w:szCs w:val="28"/>
                <w:lang w:eastAsia="en-US"/>
              </w:rPr>
            </w:pPr>
            <w:r>
              <w:rPr>
                <w:rFonts w:eastAsia="Calibri"/>
                <w:sz w:val="28"/>
                <w:szCs w:val="28"/>
                <w:lang w:eastAsia="en-US"/>
              </w:rPr>
              <w:t>7</w:t>
            </w:r>
          </w:p>
        </w:tc>
        <w:tc>
          <w:tcPr>
            <w:tcW w:w="5329" w:type="dxa"/>
            <w:tcBorders>
              <w:top w:val="single" w:color="000000" w:sz="4" w:space="0"/>
              <w:left w:val="single" w:color="000000" w:sz="4" w:space="0"/>
              <w:bottom w:val="single" w:color="000000" w:sz="4" w:space="0"/>
              <w:right w:val="single" w:color="000000" w:sz="4" w:space="0"/>
            </w:tcBorders>
          </w:tcPr>
          <w:p w14:paraId="6D408CBE">
            <w:pPr>
              <w:jc w:val="both"/>
              <w:rPr>
                <w:sz w:val="28"/>
                <w:szCs w:val="28"/>
              </w:rPr>
            </w:pPr>
            <w:r>
              <w:rPr>
                <w:sz w:val="28"/>
                <w:szCs w:val="28"/>
              </w:rPr>
              <w:t>Специалист по хозяйственной части</w:t>
            </w:r>
          </w:p>
        </w:tc>
        <w:tc>
          <w:tcPr>
            <w:tcW w:w="2835" w:type="dxa"/>
            <w:tcBorders>
              <w:top w:val="single" w:color="000000" w:sz="4" w:space="0"/>
              <w:left w:val="single" w:color="000000" w:sz="4" w:space="0"/>
              <w:bottom w:val="single" w:color="000000" w:sz="4" w:space="0"/>
              <w:right w:val="single" w:color="000000" w:sz="4" w:space="0"/>
            </w:tcBorders>
          </w:tcPr>
          <w:p w14:paraId="60643DEC">
            <w:pPr>
              <w:jc w:val="center"/>
              <w:rPr>
                <w:rFonts w:hint="default" w:eastAsia="Calibri"/>
                <w:sz w:val="28"/>
                <w:szCs w:val="28"/>
                <w:lang w:val="ru-RU" w:eastAsia="en-US"/>
              </w:rPr>
            </w:pPr>
            <w:r>
              <w:rPr>
                <w:rFonts w:hint="default" w:eastAsia="Calibri"/>
                <w:sz w:val="28"/>
                <w:szCs w:val="28"/>
                <w:lang w:val="ru-RU" w:eastAsia="en-US"/>
              </w:rPr>
              <w:t>0,4</w:t>
            </w:r>
          </w:p>
        </w:tc>
      </w:tr>
      <w:tr w14:paraId="7DBDF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tcBorders>
              <w:top w:val="single" w:color="000000" w:sz="4" w:space="0"/>
              <w:left w:val="single" w:color="000000" w:sz="4" w:space="0"/>
              <w:bottom w:val="single" w:color="000000" w:sz="4" w:space="0"/>
              <w:right w:val="single" w:color="000000" w:sz="4" w:space="0"/>
            </w:tcBorders>
          </w:tcPr>
          <w:p w14:paraId="5842A56A">
            <w:pPr>
              <w:jc w:val="center"/>
              <w:rPr>
                <w:rFonts w:eastAsia="Calibri"/>
                <w:sz w:val="28"/>
                <w:szCs w:val="28"/>
                <w:lang w:eastAsia="en-US"/>
              </w:rPr>
            </w:pPr>
            <w:r>
              <w:rPr>
                <w:rFonts w:eastAsia="Calibri"/>
                <w:sz w:val="28"/>
                <w:szCs w:val="28"/>
                <w:lang w:eastAsia="en-US"/>
              </w:rPr>
              <w:t>8</w:t>
            </w:r>
          </w:p>
        </w:tc>
        <w:tc>
          <w:tcPr>
            <w:tcW w:w="5329" w:type="dxa"/>
            <w:tcBorders>
              <w:top w:val="single" w:color="000000" w:sz="4" w:space="0"/>
              <w:left w:val="single" w:color="000000" w:sz="4" w:space="0"/>
              <w:bottom w:val="single" w:color="000000" w:sz="4" w:space="0"/>
              <w:right w:val="single" w:color="000000" w:sz="4" w:space="0"/>
            </w:tcBorders>
          </w:tcPr>
          <w:p w14:paraId="0FD0C6AD">
            <w:pPr>
              <w:jc w:val="both"/>
              <w:rPr>
                <w:sz w:val="28"/>
                <w:szCs w:val="28"/>
              </w:rPr>
            </w:pPr>
            <w:r>
              <w:rPr>
                <w:sz w:val="28"/>
                <w:szCs w:val="28"/>
              </w:rPr>
              <w:t>Водитель легкового автомобиля</w:t>
            </w:r>
          </w:p>
        </w:tc>
        <w:tc>
          <w:tcPr>
            <w:tcW w:w="2835" w:type="dxa"/>
            <w:tcBorders>
              <w:top w:val="single" w:color="000000" w:sz="4" w:space="0"/>
              <w:left w:val="single" w:color="000000" w:sz="4" w:space="0"/>
              <w:bottom w:val="single" w:color="000000" w:sz="4" w:space="0"/>
              <w:right w:val="single" w:color="000000" w:sz="4" w:space="0"/>
            </w:tcBorders>
          </w:tcPr>
          <w:p w14:paraId="5762A0C1">
            <w:pPr>
              <w:jc w:val="center"/>
              <w:rPr>
                <w:rFonts w:hint="default"/>
                <w:sz w:val="20"/>
                <w:szCs w:val="20"/>
                <w:lang w:val="ru-RU"/>
              </w:rPr>
            </w:pPr>
            <w:r>
              <w:rPr>
                <w:rFonts w:hint="default" w:eastAsia="Calibri"/>
                <w:sz w:val="28"/>
                <w:szCs w:val="28"/>
                <w:lang w:val="ru-RU" w:eastAsia="en-US"/>
              </w:rPr>
              <w:t>0,4</w:t>
            </w:r>
          </w:p>
        </w:tc>
      </w:tr>
      <w:tr w14:paraId="74164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tcBorders>
              <w:top w:val="single" w:color="000000" w:sz="4" w:space="0"/>
              <w:left w:val="single" w:color="000000" w:sz="4" w:space="0"/>
              <w:bottom w:val="single" w:color="000000" w:sz="4" w:space="0"/>
              <w:right w:val="single" w:color="000000" w:sz="4" w:space="0"/>
            </w:tcBorders>
          </w:tcPr>
          <w:p w14:paraId="7BE05424">
            <w:pPr>
              <w:jc w:val="center"/>
              <w:rPr>
                <w:rFonts w:eastAsia="Calibri"/>
                <w:sz w:val="28"/>
                <w:szCs w:val="28"/>
                <w:lang w:eastAsia="en-US"/>
              </w:rPr>
            </w:pPr>
            <w:r>
              <w:rPr>
                <w:rFonts w:eastAsia="Calibri"/>
                <w:sz w:val="28"/>
                <w:szCs w:val="28"/>
                <w:lang w:eastAsia="en-US"/>
              </w:rPr>
              <w:t>9</w:t>
            </w:r>
          </w:p>
        </w:tc>
        <w:tc>
          <w:tcPr>
            <w:tcW w:w="5329" w:type="dxa"/>
            <w:tcBorders>
              <w:top w:val="single" w:color="000000" w:sz="4" w:space="0"/>
              <w:left w:val="single" w:color="000000" w:sz="4" w:space="0"/>
              <w:bottom w:val="single" w:color="000000" w:sz="4" w:space="0"/>
              <w:right w:val="single" w:color="000000" w:sz="4" w:space="0"/>
            </w:tcBorders>
          </w:tcPr>
          <w:p w14:paraId="6808ED2D">
            <w:pPr>
              <w:jc w:val="both"/>
              <w:rPr>
                <w:sz w:val="28"/>
                <w:szCs w:val="28"/>
              </w:rPr>
            </w:pPr>
            <w:r>
              <w:rPr>
                <w:sz w:val="28"/>
                <w:szCs w:val="28"/>
              </w:rPr>
              <w:t>Уборщик служебных помещений</w:t>
            </w:r>
          </w:p>
        </w:tc>
        <w:tc>
          <w:tcPr>
            <w:tcW w:w="2835" w:type="dxa"/>
            <w:tcBorders>
              <w:top w:val="single" w:color="000000" w:sz="4" w:space="0"/>
              <w:left w:val="single" w:color="000000" w:sz="4" w:space="0"/>
              <w:bottom w:val="single" w:color="000000" w:sz="4" w:space="0"/>
              <w:right w:val="single" w:color="000000" w:sz="4" w:space="0"/>
            </w:tcBorders>
          </w:tcPr>
          <w:p w14:paraId="397FBA2E">
            <w:pPr>
              <w:jc w:val="center"/>
              <w:rPr>
                <w:rFonts w:hint="default" w:eastAsia="Calibri"/>
                <w:sz w:val="28"/>
                <w:szCs w:val="28"/>
                <w:lang w:val="ru-RU" w:eastAsia="en-US"/>
              </w:rPr>
            </w:pPr>
            <w:r>
              <w:rPr>
                <w:rFonts w:hint="default" w:eastAsia="Calibri"/>
                <w:sz w:val="28"/>
                <w:szCs w:val="28"/>
                <w:lang w:val="ru-RU" w:eastAsia="en-US"/>
              </w:rPr>
              <w:t>0,6</w:t>
            </w:r>
          </w:p>
        </w:tc>
      </w:tr>
      <w:tr w14:paraId="5B880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tcBorders>
              <w:top w:val="single" w:color="000000" w:sz="4" w:space="0"/>
              <w:left w:val="single" w:color="000000" w:sz="4" w:space="0"/>
              <w:bottom w:val="single" w:color="000000" w:sz="4" w:space="0"/>
              <w:right w:val="single" w:color="000000" w:sz="4" w:space="0"/>
            </w:tcBorders>
          </w:tcPr>
          <w:p w14:paraId="14B8BE72">
            <w:pPr>
              <w:jc w:val="center"/>
              <w:rPr>
                <w:rFonts w:eastAsia="Calibri"/>
                <w:sz w:val="28"/>
                <w:szCs w:val="28"/>
                <w:lang w:eastAsia="en-US"/>
              </w:rPr>
            </w:pPr>
            <w:r>
              <w:rPr>
                <w:rFonts w:eastAsia="Calibri"/>
                <w:sz w:val="28"/>
                <w:szCs w:val="28"/>
                <w:lang w:eastAsia="en-US"/>
              </w:rPr>
              <w:t>10</w:t>
            </w:r>
          </w:p>
        </w:tc>
        <w:tc>
          <w:tcPr>
            <w:tcW w:w="5329" w:type="dxa"/>
            <w:tcBorders>
              <w:top w:val="single" w:color="000000" w:sz="4" w:space="0"/>
              <w:left w:val="single" w:color="000000" w:sz="4" w:space="0"/>
              <w:bottom w:val="single" w:color="000000" w:sz="4" w:space="0"/>
              <w:right w:val="single" w:color="000000" w:sz="4" w:space="0"/>
            </w:tcBorders>
          </w:tcPr>
          <w:p w14:paraId="0E6EC9F3">
            <w:pPr>
              <w:jc w:val="both"/>
              <w:rPr>
                <w:sz w:val="28"/>
                <w:szCs w:val="28"/>
              </w:rPr>
            </w:pPr>
            <w:r>
              <w:rPr>
                <w:sz w:val="28"/>
                <w:szCs w:val="28"/>
              </w:rPr>
              <w:t>Тракторист</w:t>
            </w:r>
          </w:p>
        </w:tc>
        <w:tc>
          <w:tcPr>
            <w:tcW w:w="2835" w:type="dxa"/>
            <w:tcBorders>
              <w:top w:val="single" w:color="000000" w:sz="4" w:space="0"/>
              <w:left w:val="single" w:color="000000" w:sz="4" w:space="0"/>
              <w:bottom w:val="single" w:color="000000" w:sz="4" w:space="0"/>
              <w:right w:val="single" w:color="000000" w:sz="4" w:space="0"/>
            </w:tcBorders>
          </w:tcPr>
          <w:p w14:paraId="4B461B09">
            <w:pPr>
              <w:jc w:val="center"/>
              <w:rPr>
                <w:rFonts w:hint="default" w:eastAsia="Calibri"/>
                <w:sz w:val="28"/>
                <w:szCs w:val="28"/>
                <w:lang w:val="ru-RU" w:eastAsia="en-US"/>
              </w:rPr>
            </w:pPr>
            <w:r>
              <w:rPr>
                <w:rFonts w:hint="default" w:eastAsia="Calibri"/>
                <w:sz w:val="28"/>
                <w:szCs w:val="28"/>
                <w:lang w:val="ru-RU" w:eastAsia="en-US"/>
              </w:rPr>
              <w:t>0,6</w:t>
            </w:r>
          </w:p>
        </w:tc>
      </w:tr>
      <w:tr w14:paraId="328F8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tcBorders>
              <w:top w:val="single" w:color="000000" w:sz="4" w:space="0"/>
              <w:left w:val="single" w:color="000000" w:sz="4" w:space="0"/>
              <w:bottom w:val="single" w:color="000000" w:sz="4" w:space="0"/>
              <w:right w:val="single" w:color="000000" w:sz="4" w:space="0"/>
            </w:tcBorders>
          </w:tcPr>
          <w:p w14:paraId="2CB33507">
            <w:pPr>
              <w:jc w:val="center"/>
              <w:rPr>
                <w:rFonts w:eastAsia="Calibri"/>
                <w:sz w:val="28"/>
                <w:szCs w:val="28"/>
                <w:lang w:eastAsia="en-US"/>
              </w:rPr>
            </w:pPr>
            <w:r>
              <w:rPr>
                <w:rFonts w:eastAsia="Calibri"/>
                <w:sz w:val="28"/>
                <w:szCs w:val="28"/>
                <w:lang w:eastAsia="en-US"/>
              </w:rPr>
              <w:t>11</w:t>
            </w:r>
          </w:p>
        </w:tc>
        <w:tc>
          <w:tcPr>
            <w:tcW w:w="5329" w:type="dxa"/>
            <w:tcBorders>
              <w:top w:val="single" w:color="000000" w:sz="4" w:space="0"/>
              <w:left w:val="single" w:color="000000" w:sz="4" w:space="0"/>
              <w:bottom w:val="single" w:color="000000" w:sz="4" w:space="0"/>
              <w:right w:val="single" w:color="000000" w:sz="4" w:space="0"/>
            </w:tcBorders>
          </w:tcPr>
          <w:p w14:paraId="72060C55">
            <w:pPr>
              <w:jc w:val="both"/>
              <w:rPr>
                <w:sz w:val="28"/>
                <w:szCs w:val="28"/>
              </w:rPr>
            </w:pPr>
            <w:r>
              <w:rPr>
                <w:sz w:val="28"/>
                <w:szCs w:val="28"/>
              </w:rPr>
              <w:t>Инструктор по спорту</w:t>
            </w:r>
          </w:p>
        </w:tc>
        <w:tc>
          <w:tcPr>
            <w:tcW w:w="2835" w:type="dxa"/>
            <w:tcBorders>
              <w:top w:val="single" w:color="000000" w:sz="4" w:space="0"/>
              <w:left w:val="single" w:color="000000" w:sz="4" w:space="0"/>
              <w:bottom w:val="single" w:color="000000" w:sz="4" w:space="0"/>
              <w:right w:val="single" w:color="000000" w:sz="4" w:space="0"/>
            </w:tcBorders>
          </w:tcPr>
          <w:p w14:paraId="6D13FAF5">
            <w:pPr>
              <w:jc w:val="center"/>
              <w:rPr>
                <w:rFonts w:hint="default" w:eastAsia="Calibri"/>
                <w:sz w:val="28"/>
                <w:szCs w:val="28"/>
                <w:lang w:val="ru-RU" w:eastAsia="en-US"/>
              </w:rPr>
            </w:pPr>
            <w:r>
              <w:rPr>
                <w:rFonts w:hint="default" w:eastAsia="Calibri"/>
                <w:sz w:val="28"/>
                <w:szCs w:val="28"/>
                <w:lang w:val="ru-RU" w:eastAsia="en-US"/>
              </w:rPr>
              <w:t>0,6</w:t>
            </w:r>
            <w:bookmarkStart w:id="0" w:name="_GoBack"/>
            <w:bookmarkEnd w:id="0"/>
          </w:p>
        </w:tc>
      </w:tr>
    </w:tbl>
    <w:p w14:paraId="0C38B8AD">
      <w:pPr>
        <w:jc w:val="both"/>
        <w:rPr>
          <w:sz w:val="28"/>
          <w:szCs w:val="28"/>
        </w:rPr>
      </w:pPr>
    </w:p>
    <w:p w14:paraId="77116C7B">
      <w:pPr>
        <w:jc w:val="both"/>
        <w:rPr>
          <w:sz w:val="28"/>
          <w:szCs w:val="28"/>
        </w:rPr>
      </w:pPr>
    </w:p>
    <w:p w14:paraId="727BAE41">
      <w:pPr>
        <w:jc w:val="both"/>
        <w:rPr>
          <w:sz w:val="28"/>
          <w:szCs w:val="28"/>
        </w:rPr>
      </w:pPr>
    </w:p>
    <w:p w14:paraId="0DD8F252">
      <w:pPr>
        <w:pStyle w:val="7"/>
        <w:ind w:firstLine="0"/>
      </w:pPr>
      <w:r>
        <w:t>Глава Веселовского сельского поселения</w:t>
      </w:r>
    </w:p>
    <w:p w14:paraId="56D4ED42">
      <w:pPr>
        <w:pStyle w:val="7"/>
        <w:ind w:firstLine="0"/>
      </w:pPr>
      <w:r>
        <w:t>Павловского района                                                                        Ю.В.Яковченко</w:t>
      </w:r>
    </w:p>
    <w:p w14:paraId="419EE307">
      <w:pPr>
        <w:jc w:val="both"/>
        <w:rPr>
          <w:sz w:val="28"/>
          <w:szCs w:val="28"/>
        </w:rPr>
      </w:pPr>
    </w:p>
    <w:sectPr>
      <w:headerReference r:id="rId3" w:type="default"/>
      <w:pgSz w:w="11906" w:h="16838"/>
      <w:pgMar w:top="709" w:right="567" w:bottom="539" w:left="1701" w:header="709" w:footer="709" w:gutter="0"/>
      <w:pgNumType w:start="1"/>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Mangal">
    <w:altName w:val="Segoe Print"/>
    <w:panose1 w:val="00000400000000000000"/>
    <w:charset w:val="01"/>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6AD0D">
    <w:pPr>
      <w:pStyle w:val="5"/>
      <w:jc w:val="center"/>
    </w:pPr>
    <w:r>
      <w:fldChar w:fldCharType="begin"/>
    </w:r>
    <w:r>
      <w:instrText xml:space="preserve"> PAGE   \* MERGEFORMAT </w:instrText>
    </w:r>
    <w:r>
      <w:fldChar w:fldCharType="separate"/>
    </w:r>
    <w:r>
      <w:t>7</w:t>
    </w:r>
    <w:r>
      <w:fldChar w:fldCharType="end"/>
    </w:r>
  </w:p>
  <w:p w14:paraId="4489C315">
    <w:pPr>
      <w:pStyle w:val="5"/>
      <w:tabs>
        <w:tab w:val="left" w:pos="43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3B53BA"/>
    <w:multiLevelType w:val="multilevel"/>
    <w:tmpl w:val="1F3B53BA"/>
    <w:lvl w:ilvl="0" w:tentative="0">
      <w:start w:val="1"/>
      <w:numFmt w:val="decimal"/>
      <w:lvlText w:val="%1)"/>
      <w:lvlJc w:val="left"/>
      <w:pPr>
        <w:ind w:left="917" w:hanging="360"/>
      </w:pPr>
      <w:rPr>
        <w:rFonts w:hint="default" w:eastAsia="Calibri"/>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drawingGridHorizontalSpacing w:val="120"/>
  <w:displayHorizontalDrawingGridEvery w:val="2"/>
  <w:characterSpacingControl w:val="doNotCompress"/>
  <w:compat>
    <w:compatSetting w:name="compatibilityMode" w:uri="http://schemas.microsoft.com/office/word" w:val="12"/>
  </w:compat>
  <w:rsids>
    <w:rsidRoot w:val="00154877"/>
    <w:rsid w:val="000127DD"/>
    <w:rsid w:val="000151E6"/>
    <w:rsid w:val="000244BB"/>
    <w:rsid w:val="00035D73"/>
    <w:rsid w:val="000454BA"/>
    <w:rsid w:val="000514CA"/>
    <w:rsid w:val="000577D3"/>
    <w:rsid w:val="000628F4"/>
    <w:rsid w:val="00064680"/>
    <w:rsid w:val="00070D61"/>
    <w:rsid w:val="00080017"/>
    <w:rsid w:val="000834EE"/>
    <w:rsid w:val="000A058F"/>
    <w:rsid w:val="000B4AAF"/>
    <w:rsid w:val="000C51BE"/>
    <w:rsid w:val="000E0B43"/>
    <w:rsid w:val="000E3109"/>
    <w:rsid w:val="000F5D02"/>
    <w:rsid w:val="00113069"/>
    <w:rsid w:val="001361D0"/>
    <w:rsid w:val="0014609B"/>
    <w:rsid w:val="00152075"/>
    <w:rsid w:val="001523FA"/>
    <w:rsid w:val="00154877"/>
    <w:rsid w:val="00155AF1"/>
    <w:rsid w:val="00166337"/>
    <w:rsid w:val="0018662D"/>
    <w:rsid w:val="001A18EE"/>
    <w:rsid w:val="001A44B1"/>
    <w:rsid w:val="001A7BF8"/>
    <w:rsid w:val="001B4256"/>
    <w:rsid w:val="001B437A"/>
    <w:rsid w:val="001D208D"/>
    <w:rsid w:val="001E1D9D"/>
    <w:rsid w:val="001E1F77"/>
    <w:rsid w:val="001F0151"/>
    <w:rsid w:val="0020433D"/>
    <w:rsid w:val="002163B5"/>
    <w:rsid w:val="00222D4F"/>
    <w:rsid w:val="00252DB4"/>
    <w:rsid w:val="00256C0F"/>
    <w:rsid w:val="00275449"/>
    <w:rsid w:val="00281973"/>
    <w:rsid w:val="00281E92"/>
    <w:rsid w:val="00292398"/>
    <w:rsid w:val="002C6E30"/>
    <w:rsid w:val="002D2517"/>
    <w:rsid w:val="002E478C"/>
    <w:rsid w:val="002F037E"/>
    <w:rsid w:val="002F3225"/>
    <w:rsid w:val="00307240"/>
    <w:rsid w:val="003205D1"/>
    <w:rsid w:val="00336BD5"/>
    <w:rsid w:val="003376F4"/>
    <w:rsid w:val="00342554"/>
    <w:rsid w:val="00347465"/>
    <w:rsid w:val="00352F82"/>
    <w:rsid w:val="0037161D"/>
    <w:rsid w:val="0037632B"/>
    <w:rsid w:val="003925E1"/>
    <w:rsid w:val="003A24F1"/>
    <w:rsid w:val="003A56E5"/>
    <w:rsid w:val="003A62E1"/>
    <w:rsid w:val="003B465F"/>
    <w:rsid w:val="003B542C"/>
    <w:rsid w:val="003D69FD"/>
    <w:rsid w:val="003E21A3"/>
    <w:rsid w:val="003F0DB8"/>
    <w:rsid w:val="003F41E1"/>
    <w:rsid w:val="004066A7"/>
    <w:rsid w:val="00410574"/>
    <w:rsid w:val="00411E73"/>
    <w:rsid w:val="0041289F"/>
    <w:rsid w:val="0042744E"/>
    <w:rsid w:val="00432434"/>
    <w:rsid w:val="00435144"/>
    <w:rsid w:val="00441B4C"/>
    <w:rsid w:val="00441F9F"/>
    <w:rsid w:val="00455A3D"/>
    <w:rsid w:val="00456866"/>
    <w:rsid w:val="00463DE8"/>
    <w:rsid w:val="00475FEB"/>
    <w:rsid w:val="0047682F"/>
    <w:rsid w:val="00485E51"/>
    <w:rsid w:val="004907F0"/>
    <w:rsid w:val="00497CB7"/>
    <w:rsid w:val="004A4617"/>
    <w:rsid w:val="004A47AE"/>
    <w:rsid w:val="004B19B0"/>
    <w:rsid w:val="004B2782"/>
    <w:rsid w:val="004B3303"/>
    <w:rsid w:val="004B456B"/>
    <w:rsid w:val="004C085B"/>
    <w:rsid w:val="004C1FE5"/>
    <w:rsid w:val="004D438F"/>
    <w:rsid w:val="004F6D91"/>
    <w:rsid w:val="0051469E"/>
    <w:rsid w:val="0054462B"/>
    <w:rsid w:val="00557A5B"/>
    <w:rsid w:val="00570362"/>
    <w:rsid w:val="00574166"/>
    <w:rsid w:val="00576C1C"/>
    <w:rsid w:val="00586F55"/>
    <w:rsid w:val="005C650C"/>
    <w:rsid w:val="005C65F0"/>
    <w:rsid w:val="005D021A"/>
    <w:rsid w:val="005D647F"/>
    <w:rsid w:val="005E4977"/>
    <w:rsid w:val="00613F34"/>
    <w:rsid w:val="00615820"/>
    <w:rsid w:val="00623484"/>
    <w:rsid w:val="00625553"/>
    <w:rsid w:val="006334B5"/>
    <w:rsid w:val="00640E9F"/>
    <w:rsid w:val="00643500"/>
    <w:rsid w:val="00653AEA"/>
    <w:rsid w:val="00656ED4"/>
    <w:rsid w:val="00660388"/>
    <w:rsid w:val="00663E42"/>
    <w:rsid w:val="00684D99"/>
    <w:rsid w:val="006A17BE"/>
    <w:rsid w:val="006A6A08"/>
    <w:rsid w:val="006B2714"/>
    <w:rsid w:val="006C7263"/>
    <w:rsid w:val="006E55BD"/>
    <w:rsid w:val="006E5841"/>
    <w:rsid w:val="006F4FE6"/>
    <w:rsid w:val="00720BB5"/>
    <w:rsid w:val="00733C97"/>
    <w:rsid w:val="00733F24"/>
    <w:rsid w:val="00735029"/>
    <w:rsid w:val="00735F52"/>
    <w:rsid w:val="00740821"/>
    <w:rsid w:val="007419A5"/>
    <w:rsid w:val="00742AB7"/>
    <w:rsid w:val="00747DE2"/>
    <w:rsid w:val="00753BEC"/>
    <w:rsid w:val="00755F8A"/>
    <w:rsid w:val="00776373"/>
    <w:rsid w:val="0078735A"/>
    <w:rsid w:val="007D0CBD"/>
    <w:rsid w:val="007E5FB5"/>
    <w:rsid w:val="007F17C2"/>
    <w:rsid w:val="007F7916"/>
    <w:rsid w:val="00820E09"/>
    <w:rsid w:val="00824981"/>
    <w:rsid w:val="00835BB8"/>
    <w:rsid w:val="00842017"/>
    <w:rsid w:val="00853525"/>
    <w:rsid w:val="00860AD6"/>
    <w:rsid w:val="00875D10"/>
    <w:rsid w:val="008774D3"/>
    <w:rsid w:val="00877F7F"/>
    <w:rsid w:val="008819C7"/>
    <w:rsid w:val="00892D65"/>
    <w:rsid w:val="008976F9"/>
    <w:rsid w:val="008A298E"/>
    <w:rsid w:val="008B0E36"/>
    <w:rsid w:val="008C4061"/>
    <w:rsid w:val="008D6798"/>
    <w:rsid w:val="008E7B3E"/>
    <w:rsid w:val="009048E5"/>
    <w:rsid w:val="0090785B"/>
    <w:rsid w:val="00907B43"/>
    <w:rsid w:val="00925F24"/>
    <w:rsid w:val="00930B8A"/>
    <w:rsid w:val="00930B8D"/>
    <w:rsid w:val="00934BC0"/>
    <w:rsid w:val="0095076C"/>
    <w:rsid w:val="00951EF2"/>
    <w:rsid w:val="009607C4"/>
    <w:rsid w:val="009633B7"/>
    <w:rsid w:val="00972500"/>
    <w:rsid w:val="00973A39"/>
    <w:rsid w:val="0098281A"/>
    <w:rsid w:val="00995892"/>
    <w:rsid w:val="009B244E"/>
    <w:rsid w:val="009B5065"/>
    <w:rsid w:val="009B62F7"/>
    <w:rsid w:val="009B6AC0"/>
    <w:rsid w:val="009B7145"/>
    <w:rsid w:val="009D168D"/>
    <w:rsid w:val="009E3016"/>
    <w:rsid w:val="009E45CC"/>
    <w:rsid w:val="009E72A6"/>
    <w:rsid w:val="00A0359F"/>
    <w:rsid w:val="00A06CE8"/>
    <w:rsid w:val="00A0768C"/>
    <w:rsid w:val="00A20D73"/>
    <w:rsid w:val="00A314FB"/>
    <w:rsid w:val="00A43F60"/>
    <w:rsid w:val="00A5121A"/>
    <w:rsid w:val="00A51EF4"/>
    <w:rsid w:val="00A55530"/>
    <w:rsid w:val="00A6201E"/>
    <w:rsid w:val="00A64974"/>
    <w:rsid w:val="00A72E81"/>
    <w:rsid w:val="00A86DE6"/>
    <w:rsid w:val="00A901E1"/>
    <w:rsid w:val="00AC3688"/>
    <w:rsid w:val="00AD6C9A"/>
    <w:rsid w:val="00AF1EAD"/>
    <w:rsid w:val="00B11CB1"/>
    <w:rsid w:val="00B175DB"/>
    <w:rsid w:val="00B217FA"/>
    <w:rsid w:val="00B2552A"/>
    <w:rsid w:val="00B26A31"/>
    <w:rsid w:val="00B53594"/>
    <w:rsid w:val="00B569A5"/>
    <w:rsid w:val="00B76C0A"/>
    <w:rsid w:val="00B937B6"/>
    <w:rsid w:val="00B964BA"/>
    <w:rsid w:val="00BA3785"/>
    <w:rsid w:val="00BB6D7B"/>
    <w:rsid w:val="00BC50F5"/>
    <w:rsid w:val="00BF097B"/>
    <w:rsid w:val="00BF30B4"/>
    <w:rsid w:val="00C02EC3"/>
    <w:rsid w:val="00C103D5"/>
    <w:rsid w:val="00C12C86"/>
    <w:rsid w:val="00C22BF2"/>
    <w:rsid w:val="00C24153"/>
    <w:rsid w:val="00C25ED1"/>
    <w:rsid w:val="00C30311"/>
    <w:rsid w:val="00C3142A"/>
    <w:rsid w:val="00C3237B"/>
    <w:rsid w:val="00C4152D"/>
    <w:rsid w:val="00C57A69"/>
    <w:rsid w:val="00C72917"/>
    <w:rsid w:val="00C75722"/>
    <w:rsid w:val="00C872BE"/>
    <w:rsid w:val="00C874D9"/>
    <w:rsid w:val="00C93FF9"/>
    <w:rsid w:val="00CA753D"/>
    <w:rsid w:val="00CB573F"/>
    <w:rsid w:val="00CB6D00"/>
    <w:rsid w:val="00CD3622"/>
    <w:rsid w:val="00CD4F67"/>
    <w:rsid w:val="00CD5F4A"/>
    <w:rsid w:val="00CD62F3"/>
    <w:rsid w:val="00CE1E04"/>
    <w:rsid w:val="00CE2E29"/>
    <w:rsid w:val="00CF1632"/>
    <w:rsid w:val="00D2269B"/>
    <w:rsid w:val="00D22ACE"/>
    <w:rsid w:val="00D234B5"/>
    <w:rsid w:val="00D2643E"/>
    <w:rsid w:val="00D36B56"/>
    <w:rsid w:val="00D3750E"/>
    <w:rsid w:val="00D43430"/>
    <w:rsid w:val="00D4457F"/>
    <w:rsid w:val="00D54801"/>
    <w:rsid w:val="00D561E8"/>
    <w:rsid w:val="00D5667C"/>
    <w:rsid w:val="00D74A59"/>
    <w:rsid w:val="00D809FC"/>
    <w:rsid w:val="00D862AB"/>
    <w:rsid w:val="00D9255E"/>
    <w:rsid w:val="00D95D9C"/>
    <w:rsid w:val="00DB030D"/>
    <w:rsid w:val="00DB1DDB"/>
    <w:rsid w:val="00DB4BC9"/>
    <w:rsid w:val="00DC39E9"/>
    <w:rsid w:val="00DC46C8"/>
    <w:rsid w:val="00DC643E"/>
    <w:rsid w:val="00DD5939"/>
    <w:rsid w:val="00DE1097"/>
    <w:rsid w:val="00DE7872"/>
    <w:rsid w:val="00DF293E"/>
    <w:rsid w:val="00DF6CE4"/>
    <w:rsid w:val="00E03B3E"/>
    <w:rsid w:val="00E0402A"/>
    <w:rsid w:val="00E0523D"/>
    <w:rsid w:val="00E13E54"/>
    <w:rsid w:val="00E15A82"/>
    <w:rsid w:val="00E178CD"/>
    <w:rsid w:val="00E35815"/>
    <w:rsid w:val="00E44B46"/>
    <w:rsid w:val="00E468E7"/>
    <w:rsid w:val="00E52378"/>
    <w:rsid w:val="00E554EA"/>
    <w:rsid w:val="00E76D1A"/>
    <w:rsid w:val="00E849F3"/>
    <w:rsid w:val="00EB291A"/>
    <w:rsid w:val="00EC3139"/>
    <w:rsid w:val="00EC3436"/>
    <w:rsid w:val="00ED04AD"/>
    <w:rsid w:val="00ED235B"/>
    <w:rsid w:val="00ED7772"/>
    <w:rsid w:val="00EE0881"/>
    <w:rsid w:val="00EE4D78"/>
    <w:rsid w:val="00EF1636"/>
    <w:rsid w:val="00EF7C12"/>
    <w:rsid w:val="00F0588B"/>
    <w:rsid w:val="00F12CDB"/>
    <w:rsid w:val="00F25753"/>
    <w:rsid w:val="00F35B3A"/>
    <w:rsid w:val="00F54897"/>
    <w:rsid w:val="00F62A36"/>
    <w:rsid w:val="00F64472"/>
    <w:rsid w:val="00F956CE"/>
    <w:rsid w:val="00F95B5F"/>
    <w:rsid w:val="00FA2573"/>
    <w:rsid w:val="00FB2877"/>
    <w:rsid w:val="00FB6999"/>
    <w:rsid w:val="00FE2A21"/>
    <w:rsid w:val="00FF0481"/>
    <w:rsid w:val="00FF78C3"/>
    <w:rsid w:val="0F20133C"/>
    <w:rsid w:val="15597B92"/>
    <w:rsid w:val="2D4304C5"/>
    <w:rsid w:val="4D084B8D"/>
    <w:rsid w:val="4D0A219B"/>
    <w:rsid w:val="54D67F62"/>
    <w:rsid w:val="7D2E6FC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semiHidden/>
    <w:qFormat/>
    <w:uiPriority w:val="0"/>
    <w:rPr>
      <w:rFonts w:ascii="Tahoma" w:hAnsi="Tahoma" w:cs="Tahoma"/>
      <w:sz w:val="16"/>
      <w:szCs w:val="16"/>
    </w:rPr>
  </w:style>
  <w:style w:type="paragraph" w:styleId="5">
    <w:name w:val="header"/>
    <w:basedOn w:val="1"/>
    <w:link w:val="11"/>
    <w:qFormat/>
    <w:uiPriority w:val="99"/>
    <w:pPr>
      <w:tabs>
        <w:tab w:val="center" w:pos="4677"/>
        <w:tab w:val="right" w:pos="9355"/>
      </w:tabs>
    </w:pPr>
  </w:style>
  <w:style w:type="paragraph" w:styleId="6">
    <w:name w:val="Body Text"/>
    <w:basedOn w:val="1"/>
    <w:link w:val="15"/>
    <w:qFormat/>
    <w:uiPriority w:val="0"/>
    <w:rPr>
      <w:sz w:val="28"/>
    </w:rPr>
  </w:style>
  <w:style w:type="paragraph" w:styleId="7">
    <w:name w:val="Body Text Indent"/>
    <w:basedOn w:val="1"/>
    <w:link w:val="14"/>
    <w:qFormat/>
    <w:uiPriority w:val="0"/>
    <w:pPr>
      <w:ind w:firstLine="840"/>
      <w:jc w:val="both"/>
    </w:pPr>
    <w:rPr>
      <w:sz w:val="28"/>
      <w:szCs w:val="28"/>
    </w:rPr>
  </w:style>
  <w:style w:type="paragraph" w:styleId="8">
    <w:name w:val="footer"/>
    <w:basedOn w:val="1"/>
    <w:link w:val="12"/>
    <w:qFormat/>
    <w:uiPriority w:val="0"/>
    <w:pPr>
      <w:tabs>
        <w:tab w:val="center" w:pos="4677"/>
        <w:tab w:val="right" w:pos="9355"/>
      </w:tabs>
    </w:pPr>
  </w:style>
  <w:style w:type="table" w:styleId="9">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ConsNormal"/>
    <w:qFormat/>
    <w:uiPriority w:val="0"/>
    <w:pPr>
      <w:widowControl w:val="0"/>
      <w:autoSpaceDE w:val="0"/>
      <w:autoSpaceDN w:val="0"/>
      <w:adjustRightInd w:val="0"/>
      <w:ind w:right="19772" w:firstLine="720"/>
    </w:pPr>
    <w:rPr>
      <w:rFonts w:ascii="Arial" w:hAnsi="Arial" w:eastAsia="Times New Roman" w:cs="Times New Roman"/>
      <w:lang w:val="ru-RU" w:eastAsia="ru-RU" w:bidi="ar-SA"/>
    </w:rPr>
  </w:style>
  <w:style w:type="character" w:customStyle="1" w:styleId="11">
    <w:name w:val="Верхний колонтитул Знак"/>
    <w:link w:val="5"/>
    <w:qFormat/>
    <w:uiPriority w:val="99"/>
    <w:rPr>
      <w:sz w:val="24"/>
      <w:szCs w:val="24"/>
    </w:rPr>
  </w:style>
  <w:style w:type="character" w:customStyle="1" w:styleId="12">
    <w:name w:val="Нижний колонтитул Знак"/>
    <w:link w:val="8"/>
    <w:qFormat/>
    <w:uiPriority w:val="0"/>
    <w:rPr>
      <w:sz w:val="24"/>
      <w:szCs w:val="24"/>
    </w:rPr>
  </w:style>
  <w:style w:type="paragraph" w:customStyle="1" w:styleId="13">
    <w:name w:val="Table Contents"/>
    <w:basedOn w:val="1"/>
    <w:qFormat/>
    <w:uiPriority w:val="0"/>
    <w:pPr>
      <w:widowControl w:val="0"/>
      <w:autoSpaceDE w:val="0"/>
      <w:autoSpaceDN w:val="0"/>
      <w:adjustRightInd w:val="0"/>
    </w:pPr>
    <w:rPr>
      <w:rFonts w:eastAsia="Arial Unicode MS" w:cs="Tahoma"/>
    </w:rPr>
  </w:style>
  <w:style w:type="character" w:customStyle="1" w:styleId="14">
    <w:name w:val="Основной текст с отступом Знак"/>
    <w:link w:val="7"/>
    <w:qFormat/>
    <w:uiPriority w:val="0"/>
    <w:rPr>
      <w:sz w:val="28"/>
      <w:szCs w:val="28"/>
    </w:rPr>
  </w:style>
  <w:style w:type="character" w:customStyle="1" w:styleId="15">
    <w:name w:val="Основной текст Знак"/>
    <w:link w:val="6"/>
    <w:qFormat/>
    <w:uiPriority w:val="0"/>
    <w:rPr>
      <w:sz w:val="28"/>
      <w:szCs w:val="24"/>
    </w:rPr>
  </w:style>
  <w:style w:type="paragraph" w:customStyle="1" w:styleId="16">
    <w:name w:val="Основной текст 21"/>
    <w:basedOn w:val="1"/>
    <w:qFormat/>
    <w:uiPriority w:val="0"/>
    <w:pPr>
      <w:widowControl w:val="0"/>
      <w:suppressAutoHyphens/>
      <w:jc w:val="center"/>
    </w:pPr>
    <w:rPr>
      <w:rFonts w:eastAsia="Arial Unicode MS" w:cs="Mangal"/>
      <w:kern w:val="2"/>
      <w:szCs w:val="20"/>
      <w:lang w:eastAsia="hi-IN" w:bidi="hi-IN"/>
    </w:rPr>
  </w:style>
  <w:style w:type="paragraph" w:styleId="1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MoBIL GROUP</Company>
  <Pages>8</Pages>
  <Words>1726</Words>
  <Characters>9843</Characters>
  <Lines>82</Lines>
  <Paragraphs>23</Paragraphs>
  <TotalTime>11</TotalTime>
  <ScaleCrop>false</ScaleCrop>
  <LinksUpToDate>false</LinksUpToDate>
  <CharactersWithSpaces>11546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2019-12-10T13:23:00Z</dcterms:created>
  <dc:creator>Лена</dc:creator>
  <cp:lastModifiedBy>user</cp:lastModifiedBy>
  <cp:lastPrinted>2024-10-01T06:42:00Z</cp:lastPrinted>
  <dcterms:modified xsi:type="dcterms:W3CDTF">2025-01-21T13:21:15Z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F5148715C71046B6B6955BC3C43A41CD_12</vt:lpwstr>
  </property>
</Properties>
</file>