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8 807 100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3 468 </w:t>
            </w:r>
            <w:r>
              <w:rPr>
                <w:sz w:val="28"/>
                <w:szCs w:val="28"/>
              </w:rPr>
              <w:t>000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24FFE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DC64330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99201135140010050830</w:t>
            </w:r>
          </w:p>
        </w:tc>
        <w:tc>
          <w:tcPr>
            <w:tcW w:w="9351" w:type="dxa"/>
          </w:tcPr>
          <w:p w14:paraId="2AE23737">
            <w:pPr>
              <w:jc w:val="both"/>
              <w:rPr>
                <w:rFonts w:hint="default" w:eastAsia="Arial Unicode MS"/>
                <w:bCs/>
                <w:sz w:val="28"/>
                <w:szCs w:val="28"/>
                <w:lang w:val="ru-RU"/>
              </w:rPr>
            </w:pPr>
            <w:r>
              <w:rPr>
                <w:rFonts w:hint="default" w:eastAsia="Arial Unicode MS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Arial Unicode MS"/>
                <w:bCs/>
                <w:sz w:val="28"/>
                <w:szCs w:val="28"/>
                <w:lang w:val="ru-RU"/>
              </w:rPr>
              <w:t>Прочие обязательства муниципального образования</w:t>
            </w:r>
          </w:p>
          <w:p w14:paraId="149B0236">
            <w:pPr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Arial Unicode MS"/>
                <w:bCs/>
                <w:sz w:val="28"/>
                <w:szCs w:val="28"/>
                <w:lang w:val="ru-RU"/>
              </w:rPr>
              <w:t>Исполнение судебных актов</w:t>
            </w:r>
          </w:p>
        </w:tc>
        <w:tc>
          <w:tcPr>
            <w:tcW w:w="2268" w:type="dxa"/>
          </w:tcPr>
          <w:p w14:paraId="00826C3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505</w:t>
            </w:r>
            <w:r>
              <w:rPr>
                <w:sz w:val="28"/>
                <w:szCs w:val="28"/>
              </w:rPr>
              <w:t> 000</w:t>
            </w:r>
          </w:p>
          <w:p w14:paraId="18A8AEDF">
            <w:pPr>
              <w:jc w:val="center"/>
              <w:rPr>
                <w:sz w:val="28"/>
                <w:szCs w:val="28"/>
              </w:rPr>
            </w:pP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316 000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</w:t>
            </w:r>
          </w:p>
        </w:tc>
      </w:tr>
      <w:tr w14:paraId="7A37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2835A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1180120</w:t>
            </w:r>
          </w:p>
          <w:p w14:paraId="19D36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0173B90B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>Осуществление первичного воинского учета на территориях, где отсутствуют военные комиссариаты(за счет средств бюджета Веселовского сельского поселения Павловского района)</w:t>
            </w:r>
          </w:p>
          <w:p w14:paraId="7FBCCE3A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37F23DC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57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3 129 315,53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7724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0854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0409111019Д800240</w:t>
            </w:r>
          </w:p>
        </w:tc>
        <w:tc>
          <w:tcPr>
            <w:tcW w:w="9351" w:type="dxa"/>
          </w:tcPr>
          <w:p w14:paraId="2A83426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«Дорожная деятельность на территории Веселовского сельского поселения Павловского района»</w:t>
            </w:r>
          </w:p>
          <w:p w14:paraId="2229E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2530124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5 429 428,66</w:t>
            </w:r>
          </w:p>
        </w:tc>
      </w:tr>
      <w:tr w14:paraId="5EA0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0C3626E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99205021810110070240</w:t>
            </w:r>
          </w:p>
        </w:tc>
        <w:tc>
          <w:tcPr>
            <w:tcW w:w="9351" w:type="dxa"/>
          </w:tcPr>
          <w:p w14:paraId="05EA184D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Муниципальная программа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«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Поддержка и развитие объектов жилищно-коммунального хозяйства по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Веселовскому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сельскому поселению Павловского района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»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14:paraId="7F1051C7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28406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37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193 028,66</w:t>
            </w:r>
          </w:p>
        </w:tc>
      </w:tr>
      <w:tr w14:paraId="6316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6BAE8AB">
            <w:pP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0B7D973A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69026761"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32750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250 900</w:t>
            </w:r>
          </w:p>
        </w:tc>
      </w:tr>
      <w:tr w14:paraId="2AF1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D6C1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992050316101</w:t>
            </w:r>
            <w:r>
              <w:rPr>
                <w:rFonts w:hint="default"/>
                <w:sz w:val="28"/>
                <w:szCs w:val="28"/>
                <w:lang w:val="ru-RU"/>
              </w:rPr>
              <w:t>62950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47D8ABF6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2034A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88158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5 014 400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3 320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20 000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728 500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710 500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21 788</w:t>
            </w:r>
            <w:bookmarkStart w:id="3" w:name="_GoBack"/>
            <w:bookmarkEnd w:id="3"/>
            <w:r>
              <w:rPr>
                <w:rFonts w:hint="default"/>
                <w:b/>
                <w:sz w:val="28"/>
                <w:szCs w:val="28"/>
                <w:lang w:val="ru-RU"/>
              </w:rPr>
              <w:t xml:space="preserve"> 344,19</w:t>
            </w:r>
          </w:p>
        </w:tc>
      </w:tr>
    </w:tbl>
    <w:p w14:paraId="306B9BBC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85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2582735"/>
    <w:rsid w:val="0E543968"/>
    <w:rsid w:val="1F6F0C88"/>
    <w:rsid w:val="20132E28"/>
    <w:rsid w:val="273C0A39"/>
    <w:rsid w:val="4E730405"/>
    <w:rsid w:val="5FC204D5"/>
    <w:rsid w:val="62A8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1317</Words>
  <Characters>7510</Characters>
  <Lines>62</Lines>
  <Paragraphs>17</Paragraphs>
  <TotalTime>2</TotalTime>
  <ScaleCrop>false</ScaleCrop>
  <LinksUpToDate>false</LinksUpToDate>
  <CharactersWithSpaces>8810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2025-07-07T13:14:16Z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2EDDD86FBCE44CCAA685E3487634BFF1_12</vt:lpwstr>
  </property>
</Properties>
</file>