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56878625"/>
    <w:bookmarkEnd w:id="0"/>
    <w:p w14:paraId="7C0708B5" w14:textId="23BAC98C" w:rsidR="00F54D38" w:rsidRPr="00F54D38" w:rsidRDefault="00D13C3E" w:rsidP="00F54D38">
      <w:pPr>
        <w:jc w:val="center"/>
        <w:rPr>
          <w:rFonts w:ascii="Times New Roman" w:hAnsi="Times New Roman" w:cs="Times New Roman"/>
          <w:b/>
          <w:color w:val="000000"/>
          <w:sz w:val="28"/>
          <w:szCs w:val="28"/>
        </w:rPr>
      </w:pPr>
      <w:r w:rsidRPr="00F54D38">
        <w:rPr>
          <w:rFonts w:ascii="Times New Roman" w:hAnsi="Times New Roman" w:cs="Times New Roman"/>
          <w:b/>
          <w:color w:val="000000"/>
          <w:sz w:val="28"/>
          <w:szCs w:val="28"/>
        </w:rPr>
        <w:object w:dxaOrig="9666" w:dyaOrig="14569" w14:anchorId="0D5F3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728.25pt" o:ole="">
            <v:imagedata r:id="rId6" o:title=""/>
          </v:shape>
          <o:OLEObject Type="Embed" ProgID="Word.Document.12" ShapeID="_x0000_i1025" DrawAspect="Content" ObjectID="_1756879065" r:id="rId7">
            <o:FieldCodes>\s</o:FieldCodes>
          </o:OLEObject>
        </w:object>
      </w:r>
    </w:p>
    <w:p w14:paraId="206429C5" w14:textId="77777777" w:rsidR="00FB0B82" w:rsidRDefault="00FB0B82" w:rsidP="00FB0B82">
      <w:pPr>
        <w:pStyle w:val="a4"/>
        <w:jc w:val="right"/>
      </w:pPr>
      <w:r>
        <w:lastRenderedPageBreak/>
        <w:t>ПРИЛОЖЕНИЕ</w:t>
      </w:r>
    </w:p>
    <w:p w14:paraId="3DA34142" w14:textId="77777777" w:rsidR="00FB0B82" w:rsidRDefault="00FB0B82" w:rsidP="00FB0B82">
      <w:pPr>
        <w:pStyle w:val="a4"/>
        <w:jc w:val="right"/>
      </w:pPr>
      <w:r>
        <w:t>к постановлению администрации</w:t>
      </w:r>
    </w:p>
    <w:p w14:paraId="3B0B60E3" w14:textId="220A02B3" w:rsidR="00FB0B82" w:rsidRDefault="00E56DAC" w:rsidP="00FB0B82">
      <w:pPr>
        <w:pStyle w:val="a4"/>
        <w:jc w:val="right"/>
      </w:pPr>
      <w:r>
        <w:t xml:space="preserve">Веселовского </w:t>
      </w:r>
      <w:r w:rsidR="00FB0B82">
        <w:t>сельского</w:t>
      </w:r>
    </w:p>
    <w:p w14:paraId="3E90AB1F" w14:textId="77777777" w:rsidR="00FB0B82" w:rsidRDefault="00FB0B82" w:rsidP="00FB0B82">
      <w:pPr>
        <w:pStyle w:val="a4"/>
        <w:jc w:val="right"/>
      </w:pPr>
      <w:r>
        <w:t xml:space="preserve"> поселения Павловского района </w:t>
      </w:r>
    </w:p>
    <w:p w14:paraId="4F01A91D" w14:textId="5402E52E" w:rsidR="00FB0B82" w:rsidRDefault="00FB0B82" w:rsidP="00FB0B82">
      <w:pPr>
        <w:pStyle w:val="a4"/>
        <w:jc w:val="right"/>
      </w:pPr>
      <w:r>
        <w:t xml:space="preserve">от </w:t>
      </w:r>
      <w:r w:rsidR="00E56DAC" w:rsidRPr="00E56DAC">
        <w:rPr>
          <w:u w:val="single"/>
        </w:rPr>
        <w:t>18.09.2023</w:t>
      </w:r>
      <w:r w:rsidR="00E56DAC">
        <w:t xml:space="preserve"> г</w:t>
      </w:r>
      <w:r>
        <w:t xml:space="preserve"> № </w:t>
      </w:r>
      <w:r w:rsidR="00E56DAC" w:rsidRPr="00E56DAC">
        <w:rPr>
          <w:u w:val="single"/>
        </w:rPr>
        <w:t>106</w:t>
      </w:r>
    </w:p>
    <w:p w14:paraId="0DC1AA1C" w14:textId="77777777" w:rsidR="00FB0B82" w:rsidRDefault="00FB0B82" w:rsidP="00FB0B82">
      <w:pPr>
        <w:pStyle w:val="a4"/>
        <w:jc w:val="center"/>
      </w:pPr>
    </w:p>
    <w:p w14:paraId="59A7AF37" w14:textId="77777777" w:rsidR="00FB0B82" w:rsidRDefault="00FB0B82" w:rsidP="00FB0B82">
      <w:pPr>
        <w:pStyle w:val="a4"/>
        <w:jc w:val="center"/>
      </w:pPr>
    </w:p>
    <w:p w14:paraId="10F9AFEB" w14:textId="77777777" w:rsidR="00FB0B82" w:rsidRDefault="00FB0B82" w:rsidP="00FB0B82">
      <w:pPr>
        <w:pStyle w:val="a4"/>
        <w:jc w:val="center"/>
      </w:pPr>
    </w:p>
    <w:p w14:paraId="55DE832A" w14:textId="77777777" w:rsidR="00FB0B82" w:rsidRDefault="00FB0B82" w:rsidP="00FB0B82">
      <w:pPr>
        <w:pStyle w:val="a3"/>
        <w:spacing w:line="270" w:lineRule="atLeast"/>
        <w:jc w:val="center"/>
        <w:rPr>
          <w:rFonts w:ascii="Exo 2" w:hAnsi="Exo 2"/>
          <w:sz w:val="20"/>
          <w:szCs w:val="20"/>
        </w:rPr>
      </w:pPr>
      <w:r>
        <w:rPr>
          <w:b/>
          <w:bCs/>
          <w:sz w:val="28"/>
          <w:szCs w:val="28"/>
        </w:rPr>
        <w:t>ПОРЯДОК</w:t>
      </w:r>
    </w:p>
    <w:p w14:paraId="545AD652" w14:textId="77777777" w:rsidR="00FB0B82" w:rsidRDefault="00FB0B82" w:rsidP="00FB0B82">
      <w:pPr>
        <w:pStyle w:val="a3"/>
        <w:spacing w:line="270" w:lineRule="atLeast"/>
        <w:jc w:val="center"/>
        <w:rPr>
          <w:rFonts w:ascii="Exo 2" w:hAnsi="Exo 2"/>
          <w:sz w:val="20"/>
          <w:szCs w:val="20"/>
        </w:rPr>
      </w:pPr>
      <w:r>
        <w:rPr>
          <w:b/>
          <w:bCs/>
          <w:sz w:val="28"/>
          <w:szCs w:val="28"/>
        </w:rPr>
        <w:t>осуществления бюджетных инвестиций в форме капитальных вложений в объекты муниципальной собственности и порядок предоставления субсидий</w:t>
      </w:r>
    </w:p>
    <w:p w14:paraId="3BDCEF7E" w14:textId="77777777" w:rsidR="00FB0B82" w:rsidRDefault="00FB0B82" w:rsidP="00FB0B82">
      <w:pPr>
        <w:pStyle w:val="a3"/>
        <w:spacing w:line="270" w:lineRule="atLeast"/>
        <w:jc w:val="center"/>
        <w:rPr>
          <w:rFonts w:ascii="Exo 2" w:hAnsi="Exo 2"/>
          <w:sz w:val="20"/>
          <w:szCs w:val="20"/>
        </w:rPr>
      </w:pPr>
      <w:r>
        <w:rPr>
          <w:rFonts w:ascii="Exo 2" w:hAnsi="Exo 2"/>
          <w:sz w:val="20"/>
          <w:szCs w:val="20"/>
        </w:rPr>
        <w:t> </w:t>
      </w:r>
    </w:p>
    <w:p w14:paraId="25DC773D" w14:textId="77777777" w:rsidR="00FB0B82" w:rsidRDefault="00FB0B82" w:rsidP="00FB0B82">
      <w:pPr>
        <w:pStyle w:val="a3"/>
        <w:spacing w:line="270" w:lineRule="atLeast"/>
        <w:jc w:val="center"/>
        <w:rPr>
          <w:rFonts w:ascii="Exo 2" w:hAnsi="Exo 2"/>
          <w:sz w:val="20"/>
          <w:szCs w:val="20"/>
        </w:rPr>
      </w:pPr>
      <w:r>
        <w:rPr>
          <w:b/>
          <w:bCs/>
          <w:sz w:val="28"/>
          <w:szCs w:val="28"/>
        </w:rPr>
        <w:t>I. Общие положения</w:t>
      </w:r>
    </w:p>
    <w:p w14:paraId="15D7170F" w14:textId="77777777" w:rsidR="00FB0B82" w:rsidRDefault="00FB0B82" w:rsidP="00FB0B82">
      <w:pPr>
        <w:pStyle w:val="a3"/>
        <w:spacing w:line="270" w:lineRule="atLeast"/>
        <w:jc w:val="both"/>
        <w:rPr>
          <w:rFonts w:ascii="Exo 2" w:hAnsi="Exo 2"/>
          <w:sz w:val="20"/>
          <w:szCs w:val="20"/>
        </w:rPr>
      </w:pPr>
      <w:r>
        <w:rPr>
          <w:rFonts w:ascii="Exo 2" w:hAnsi="Exo 2"/>
          <w:sz w:val="20"/>
          <w:szCs w:val="20"/>
        </w:rPr>
        <w:t> </w:t>
      </w:r>
    </w:p>
    <w:p w14:paraId="779C6141" w14:textId="77777777" w:rsidR="00FB0B82" w:rsidRDefault="00FB0B82" w:rsidP="00FB0B82">
      <w:pPr>
        <w:pStyle w:val="a3"/>
        <w:spacing w:line="270" w:lineRule="atLeast"/>
        <w:jc w:val="both"/>
        <w:rPr>
          <w:rFonts w:ascii="Exo 2" w:hAnsi="Exo 2"/>
          <w:sz w:val="20"/>
          <w:szCs w:val="20"/>
        </w:rPr>
      </w:pPr>
      <w:r>
        <w:rPr>
          <w:sz w:val="28"/>
          <w:szCs w:val="28"/>
        </w:rPr>
        <w:t xml:space="preserve">     1. Настоящий Порядок устанавливает:</w:t>
      </w:r>
    </w:p>
    <w:p w14:paraId="454BED67" w14:textId="1C21B9A6" w:rsidR="00FB0B82" w:rsidRDefault="00FB0B82" w:rsidP="00FB0B82">
      <w:pPr>
        <w:pStyle w:val="a3"/>
        <w:spacing w:line="270" w:lineRule="atLeast"/>
        <w:jc w:val="both"/>
        <w:rPr>
          <w:rFonts w:ascii="Exo 2" w:hAnsi="Exo 2"/>
          <w:sz w:val="20"/>
          <w:szCs w:val="20"/>
        </w:rPr>
      </w:pPr>
      <w:r>
        <w:rPr>
          <w:sz w:val="28"/>
          <w:szCs w:val="28"/>
        </w:rPr>
        <w:t xml:space="preserve">а) правила осуществления бюджетных инвестиций в форме капитальных вложений в объекты капитального строительства муниципальной собственности </w:t>
      </w:r>
      <w:r w:rsidR="00E56DAC">
        <w:rPr>
          <w:sz w:val="28"/>
          <w:szCs w:val="28"/>
        </w:rPr>
        <w:t>Веселовского</w:t>
      </w:r>
      <w:r>
        <w:rPr>
          <w:sz w:val="28"/>
          <w:szCs w:val="28"/>
        </w:rPr>
        <w:t xml:space="preserve"> сельского поселения Павловского района или в приобретение объектов недвижимого имущества в муниципальную собственность и порядок предоставления субсидий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14:paraId="0CDF6CC0" w14:textId="77777777" w:rsidR="00FB0B82" w:rsidRDefault="00FB0B82" w:rsidP="00FB0B82">
      <w:pPr>
        <w:pStyle w:val="a3"/>
        <w:spacing w:line="270" w:lineRule="atLeast"/>
        <w:jc w:val="both"/>
        <w:rPr>
          <w:rFonts w:ascii="Exo 2" w:hAnsi="Exo 2"/>
          <w:sz w:val="20"/>
          <w:szCs w:val="20"/>
        </w:rPr>
      </w:pPr>
      <w:r>
        <w:rPr>
          <w:sz w:val="28"/>
          <w:szCs w:val="28"/>
        </w:rPr>
        <w:t>б)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соответственно - объекты, субсидии).</w:t>
      </w:r>
    </w:p>
    <w:p w14:paraId="725BBD8A" w14:textId="77777777" w:rsidR="00FB0B82" w:rsidRDefault="00FB0B82" w:rsidP="00FB0B82">
      <w:pPr>
        <w:pStyle w:val="a3"/>
        <w:spacing w:line="270" w:lineRule="atLeast"/>
        <w:jc w:val="both"/>
        <w:rPr>
          <w:rFonts w:ascii="Exo 2" w:hAnsi="Exo 2"/>
          <w:sz w:val="20"/>
          <w:szCs w:val="20"/>
        </w:rPr>
      </w:pPr>
      <w:r>
        <w:rPr>
          <w:sz w:val="28"/>
          <w:szCs w:val="28"/>
        </w:rPr>
        <w:t xml:space="preserve">      2. Осуществление бюджетных инвестиций и предоставление субсидий осуществляется в соответствии с нормативными правовыми актами поселения, предусмотренными пунктом 2 статьи 78.2 и пунктом 2 статьи 79 Бюджетного кодекса Российской Федерации (далее – акты). </w:t>
      </w:r>
    </w:p>
    <w:p w14:paraId="44835563" w14:textId="77777777" w:rsidR="00FB0B82" w:rsidRDefault="00FB0B82" w:rsidP="00FB0B82">
      <w:pPr>
        <w:pStyle w:val="a3"/>
        <w:spacing w:line="270" w:lineRule="atLeast"/>
        <w:jc w:val="both"/>
        <w:rPr>
          <w:rFonts w:ascii="Exo 2" w:hAnsi="Exo 2"/>
          <w:sz w:val="20"/>
          <w:szCs w:val="20"/>
        </w:rPr>
      </w:pPr>
      <w:r>
        <w:rPr>
          <w:sz w:val="28"/>
          <w:szCs w:val="28"/>
        </w:rPr>
        <w:t xml:space="preserve">      3. При осуществлении капитальных вложений в объекты не допускается: </w:t>
      </w:r>
    </w:p>
    <w:p w14:paraId="7D6F9359" w14:textId="77777777" w:rsidR="00FB0B82" w:rsidRDefault="00FB0B82" w:rsidP="00FB0B82">
      <w:pPr>
        <w:pStyle w:val="a3"/>
        <w:spacing w:line="270" w:lineRule="atLeast"/>
        <w:jc w:val="both"/>
        <w:rPr>
          <w:rFonts w:ascii="Exo 2" w:hAnsi="Exo 2"/>
          <w:sz w:val="20"/>
          <w:szCs w:val="20"/>
        </w:rPr>
      </w:pPr>
      <w:r>
        <w:rPr>
          <w:sz w:val="28"/>
          <w:szCs w:val="28"/>
        </w:rPr>
        <w:t>а) предоставление субсидий в отношении объектов, по которым принято решение о подготовке и реализации бюджетных инвестиций;</w:t>
      </w:r>
    </w:p>
    <w:p w14:paraId="3C74BC1C" w14:textId="77777777" w:rsidR="00FB0B82" w:rsidRDefault="00FB0B82" w:rsidP="00FB0B82">
      <w:pPr>
        <w:pStyle w:val="a3"/>
        <w:spacing w:line="270" w:lineRule="atLeast"/>
        <w:jc w:val="both"/>
        <w:rPr>
          <w:rFonts w:ascii="Exo 2" w:hAnsi="Exo 2"/>
          <w:sz w:val="20"/>
          <w:szCs w:val="20"/>
        </w:rPr>
      </w:pPr>
      <w:r>
        <w:rPr>
          <w:sz w:val="28"/>
          <w:szCs w:val="28"/>
        </w:rPr>
        <w:t xml:space="preserve">б) предоставление бюджетных инвестиций в объекты, по которым принято решение о предоставлении субсидий. </w:t>
      </w:r>
    </w:p>
    <w:p w14:paraId="656164E6" w14:textId="77777777" w:rsidR="00FB0B82" w:rsidRDefault="00FB0B82" w:rsidP="00FB0B82">
      <w:pPr>
        <w:pStyle w:val="a3"/>
        <w:spacing w:line="270" w:lineRule="atLeast"/>
        <w:jc w:val="both"/>
        <w:rPr>
          <w:rFonts w:ascii="Exo 2" w:hAnsi="Exo 2"/>
          <w:sz w:val="20"/>
          <w:szCs w:val="20"/>
        </w:rPr>
      </w:pPr>
      <w:r>
        <w:rPr>
          <w:sz w:val="28"/>
          <w:szCs w:val="28"/>
        </w:rPr>
        <w:t xml:space="preserve">      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14:paraId="6468A684" w14:textId="77777777" w:rsidR="00FB0B82" w:rsidRDefault="00FB0B82" w:rsidP="00FB0B82">
      <w:pPr>
        <w:pStyle w:val="a3"/>
        <w:spacing w:line="270" w:lineRule="atLeast"/>
        <w:jc w:val="both"/>
        <w:rPr>
          <w:rFonts w:ascii="Exo 2" w:hAnsi="Exo 2"/>
          <w:sz w:val="20"/>
          <w:szCs w:val="20"/>
        </w:rPr>
      </w:pPr>
      <w:r>
        <w:rPr>
          <w:sz w:val="28"/>
          <w:szCs w:val="28"/>
        </w:rPr>
        <w:lastRenderedPageBreak/>
        <w:t xml:space="preserve">     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поселения. </w:t>
      </w:r>
    </w:p>
    <w:p w14:paraId="1DC9036D" w14:textId="77777777" w:rsidR="00FB0B82" w:rsidRDefault="00FB0B82" w:rsidP="00FB0B82">
      <w:pPr>
        <w:pStyle w:val="a3"/>
        <w:spacing w:line="270" w:lineRule="atLeast"/>
        <w:jc w:val="both"/>
        <w:rPr>
          <w:rFonts w:ascii="Exo 2" w:hAnsi="Exo 2"/>
          <w:sz w:val="20"/>
          <w:szCs w:val="20"/>
        </w:rPr>
      </w:pPr>
      <w:r>
        <w:rPr>
          <w:sz w:val="28"/>
          <w:szCs w:val="28"/>
        </w:rPr>
        <w:t xml:space="preserve">      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14:paraId="43952E89" w14:textId="77777777" w:rsidR="00FB0B82" w:rsidRDefault="00FB0B82" w:rsidP="00FB0B82">
      <w:pPr>
        <w:pStyle w:val="a3"/>
        <w:spacing w:line="270" w:lineRule="atLeast"/>
        <w:jc w:val="both"/>
        <w:rPr>
          <w:rFonts w:ascii="Exo 2" w:hAnsi="Exo 2"/>
          <w:sz w:val="20"/>
          <w:szCs w:val="20"/>
        </w:rPr>
      </w:pPr>
      <w:r>
        <w:rPr>
          <w:sz w:val="28"/>
          <w:szCs w:val="28"/>
        </w:rPr>
        <w:t xml:space="preserve">      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переоборудования)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
    <w:p w14:paraId="4D27119D" w14:textId="77777777" w:rsidR="00FB0B82" w:rsidRDefault="00FB0B82" w:rsidP="00FB0B82">
      <w:pPr>
        <w:pStyle w:val="a3"/>
        <w:spacing w:line="270" w:lineRule="atLeast"/>
        <w:jc w:val="both"/>
        <w:rPr>
          <w:rFonts w:ascii="Exo 2" w:hAnsi="Exo 2"/>
          <w:sz w:val="20"/>
          <w:szCs w:val="20"/>
        </w:rPr>
      </w:pPr>
      <w:r>
        <w:rPr>
          <w:rFonts w:ascii="Exo 2" w:hAnsi="Exo 2"/>
          <w:sz w:val="20"/>
          <w:szCs w:val="20"/>
        </w:rPr>
        <w:t> </w:t>
      </w:r>
    </w:p>
    <w:p w14:paraId="6EDB97B0" w14:textId="77777777" w:rsidR="00FB0B82" w:rsidRDefault="00FB0B82" w:rsidP="00FB0B82">
      <w:pPr>
        <w:pStyle w:val="a3"/>
        <w:spacing w:line="270" w:lineRule="atLeast"/>
        <w:jc w:val="center"/>
        <w:rPr>
          <w:rFonts w:ascii="Exo 2" w:hAnsi="Exo 2"/>
          <w:sz w:val="20"/>
          <w:szCs w:val="20"/>
        </w:rPr>
      </w:pPr>
      <w:r>
        <w:rPr>
          <w:b/>
          <w:bCs/>
          <w:sz w:val="28"/>
          <w:szCs w:val="28"/>
        </w:rPr>
        <w:t>II. Осуществление бюджетных инвестиций</w:t>
      </w:r>
    </w:p>
    <w:p w14:paraId="79572B1A" w14:textId="77777777" w:rsidR="00FB0B82" w:rsidRDefault="00FB0B82" w:rsidP="00FB0B82">
      <w:pPr>
        <w:pStyle w:val="a3"/>
        <w:spacing w:line="270" w:lineRule="atLeast"/>
        <w:jc w:val="both"/>
        <w:rPr>
          <w:rFonts w:ascii="Exo 2" w:hAnsi="Exo 2"/>
          <w:sz w:val="20"/>
          <w:szCs w:val="20"/>
        </w:rPr>
      </w:pPr>
      <w:r>
        <w:rPr>
          <w:rFonts w:ascii="Exo 2" w:hAnsi="Exo 2"/>
          <w:sz w:val="20"/>
          <w:szCs w:val="20"/>
        </w:rPr>
        <w:t> </w:t>
      </w:r>
    </w:p>
    <w:p w14:paraId="201D8181" w14:textId="77777777" w:rsidR="00FB0B82" w:rsidRDefault="00FB0B82" w:rsidP="00FB0B82">
      <w:pPr>
        <w:pStyle w:val="a3"/>
        <w:spacing w:line="270" w:lineRule="atLeast"/>
        <w:jc w:val="both"/>
        <w:rPr>
          <w:rFonts w:ascii="Exo 2" w:hAnsi="Exo 2"/>
          <w:sz w:val="20"/>
          <w:szCs w:val="20"/>
        </w:rPr>
      </w:pPr>
      <w:r>
        <w:rPr>
          <w:sz w:val="28"/>
          <w:szCs w:val="28"/>
        </w:rPr>
        <w:t xml:space="preserve">      8.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переоборудования) и (или) приобретения объектов:</w:t>
      </w:r>
    </w:p>
    <w:p w14:paraId="26FDEB7C" w14:textId="77777777" w:rsidR="00FB0B82" w:rsidRDefault="00FB0B82" w:rsidP="00FB0B82">
      <w:pPr>
        <w:pStyle w:val="a3"/>
        <w:spacing w:line="270" w:lineRule="atLeast"/>
        <w:jc w:val="both"/>
        <w:rPr>
          <w:rFonts w:ascii="Exo 2" w:hAnsi="Exo 2"/>
          <w:sz w:val="20"/>
          <w:szCs w:val="20"/>
        </w:rPr>
      </w:pPr>
      <w:r>
        <w:rPr>
          <w:sz w:val="28"/>
          <w:szCs w:val="28"/>
        </w:rPr>
        <w:t>а) муниципальными заказчиками, являющимися получателями средств местного бюджета;</w:t>
      </w:r>
    </w:p>
    <w:p w14:paraId="763FC1AB" w14:textId="77777777" w:rsidR="00FB0B82" w:rsidRDefault="00FB0B82" w:rsidP="00FB0B82">
      <w:pPr>
        <w:pStyle w:val="a3"/>
        <w:spacing w:line="270" w:lineRule="atLeast"/>
        <w:jc w:val="both"/>
        <w:rPr>
          <w:rFonts w:ascii="Exo 2" w:hAnsi="Exo 2"/>
          <w:sz w:val="20"/>
          <w:szCs w:val="20"/>
        </w:rPr>
      </w:pPr>
      <w:r>
        <w:rPr>
          <w:sz w:val="28"/>
          <w:szCs w:val="28"/>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14:paraId="06F5C438" w14:textId="77777777" w:rsidR="00FB0B82" w:rsidRDefault="00FB0B82" w:rsidP="00FB0B82">
      <w:pPr>
        <w:pStyle w:val="a3"/>
        <w:spacing w:line="270" w:lineRule="atLeast"/>
        <w:jc w:val="both"/>
        <w:rPr>
          <w:rFonts w:ascii="Exo 2" w:hAnsi="Exo 2"/>
          <w:sz w:val="20"/>
          <w:szCs w:val="20"/>
        </w:rPr>
      </w:pPr>
      <w:r>
        <w:rPr>
          <w:sz w:val="28"/>
          <w:szCs w:val="28"/>
        </w:rPr>
        <w:t xml:space="preserve">        9.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 </w:t>
      </w:r>
    </w:p>
    <w:p w14:paraId="1D755F01" w14:textId="77777777" w:rsidR="00FB0B82" w:rsidRDefault="00FB0B82" w:rsidP="00FB0B82">
      <w:pPr>
        <w:pStyle w:val="a3"/>
        <w:spacing w:line="270" w:lineRule="atLeast"/>
        <w:jc w:val="both"/>
        <w:rPr>
          <w:rFonts w:ascii="Exo 2" w:hAnsi="Exo 2"/>
          <w:sz w:val="20"/>
          <w:szCs w:val="20"/>
        </w:rPr>
      </w:pPr>
      <w:r>
        <w:rPr>
          <w:sz w:val="28"/>
          <w:szCs w:val="28"/>
        </w:rPr>
        <w:t xml:space="preserve">      10. В целях осуществления бюджетных инвестиций в соответствии с подпунктом «б»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14:paraId="3ACA67DB" w14:textId="77777777" w:rsidR="00FB0B82" w:rsidRDefault="00FB0B82" w:rsidP="00FB0B82">
      <w:pPr>
        <w:pStyle w:val="a3"/>
        <w:spacing w:line="270" w:lineRule="atLeast"/>
        <w:jc w:val="both"/>
        <w:rPr>
          <w:rFonts w:ascii="Exo 2" w:hAnsi="Exo 2"/>
          <w:sz w:val="20"/>
          <w:szCs w:val="20"/>
        </w:rPr>
      </w:pPr>
      <w:r>
        <w:rPr>
          <w:sz w:val="28"/>
          <w:szCs w:val="28"/>
        </w:rPr>
        <w:lastRenderedPageBreak/>
        <w:t xml:space="preserve">       11. Соглашение о передаче полномочий может быть заключено в отношении нескольких объектов и должно содержать в том числе:</w:t>
      </w:r>
    </w:p>
    <w:p w14:paraId="01FF02C5" w14:textId="77777777" w:rsidR="00FB0B82" w:rsidRDefault="00FB0B82" w:rsidP="00FB0B82">
      <w:pPr>
        <w:pStyle w:val="a3"/>
        <w:spacing w:line="270" w:lineRule="atLeast"/>
        <w:jc w:val="both"/>
        <w:rPr>
          <w:rFonts w:ascii="Exo 2" w:hAnsi="Exo 2"/>
          <w:sz w:val="20"/>
          <w:szCs w:val="20"/>
        </w:rPr>
      </w:pPr>
      <w:r>
        <w:rPr>
          <w:sz w:val="28"/>
          <w:szCs w:val="28"/>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14:paraId="2F19FA9C" w14:textId="77777777" w:rsidR="00FB0B82" w:rsidRDefault="00FB0B82" w:rsidP="00FB0B82">
      <w:pPr>
        <w:pStyle w:val="a3"/>
        <w:spacing w:line="270" w:lineRule="atLeast"/>
        <w:jc w:val="both"/>
        <w:rPr>
          <w:rFonts w:ascii="Exo 2" w:hAnsi="Exo 2"/>
          <w:sz w:val="20"/>
          <w:szCs w:val="20"/>
        </w:rPr>
      </w:pPr>
      <w:r>
        <w:rPr>
          <w:sz w:val="28"/>
          <w:szCs w:val="28"/>
        </w:rPr>
        <w:t xml:space="preserve">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 </w:t>
      </w:r>
    </w:p>
    <w:p w14:paraId="12B0119D" w14:textId="77777777" w:rsidR="00FB0B82" w:rsidRDefault="00FB0B82" w:rsidP="00FB0B82">
      <w:pPr>
        <w:pStyle w:val="a3"/>
        <w:spacing w:line="270" w:lineRule="atLeast"/>
        <w:jc w:val="both"/>
        <w:rPr>
          <w:rFonts w:ascii="Exo 2" w:hAnsi="Exo 2"/>
          <w:sz w:val="20"/>
          <w:szCs w:val="20"/>
        </w:rPr>
      </w:pPr>
      <w:r>
        <w:rPr>
          <w:sz w:val="28"/>
          <w:szCs w:val="28"/>
        </w:rPr>
        <w:t>в) ответственность организации за неисполнение или ненадлежащее исполнение переданных ей полномочий;</w:t>
      </w:r>
    </w:p>
    <w:p w14:paraId="07A05D79" w14:textId="77777777" w:rsidR="00FB0B82" w:rsidRDefault="00FB0B82" w:rsidP="00FB0B82">
      <w:pPr>
        <w:pStyle w:val="a3"/>
        <w:spacing w:line="270" w:lineRule="atLeast"/>
        <w:jc w:val="both"/>
        <w:rPr>
          <w:rFonts w:ascii="Exo 2" w:hAnsi="Exo 2"/>
          <w:sz w:val="20"/>
          <w:szCs w:val="20"/>
        </w:rPr>
      </w:pPr>
      <w:r>
        <w:rPr>
          <w:sz w:val="28"/>
          <w:szCs w:val="28"/>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14:paraId="2E2EAF98" w14:textId="77777777" w:rsidR="00FB0B82" w:rsidRDefault="00FB0B82" w:rsidP="00FB0B82">
      <w:pPr>
        <w:pStyle w:val="a3"/>
        <w:spacing w:line="270" w:lineRule="atLeast"/>
        <w:jc w:val="both"/>
        <w:rPr>
          <w:rFonts w:ascii="Exo 2" w:hAnsi="Exo 2"/>
          <w:sz w:val="20"/>
          <w:szCs w:val="20"/>
        </w:rPr>
      </w:pPr>
      <w:r>
        <w:rPr>
          <w:sz w:val="28"/>
          <w:szCs w:val="28"/>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финансовой службой поселения.</w:t>
      </w:r>
    </w:p>
    <w:p w14:paraId="50131C61" w14:textId="77777777" w:rsidR="00FB0B82" w:rsidRDefault="00FB0B82" w:rsidP="00FB0B82">
      <w:pPr>
        <w:pStyle w:val="a3"/>
        <w:spacing w:line="270" w:lineRule="atLeast"/>
        <w:jc w:val="both"/>
        <w:rPr>
          <w:rFonts w:ascii="Exo 2" w:hAnsi="Exo 2"/>
          <w:sz w:val="20"/>
          <w:szCs w:val="20"/>
        </w:rPr>
      </w:pPr>
      <w:r>
        <w:rPr>
          <w:sz w:val="28"/>
          <w:szCs w:val="28"/>
        </w:rPr>
        <w:t xml:space="preserve">      12.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14:paraId="08349DFE" w14:textId="77777777" w:rsidR="00FB0B82" w:rsidRDefault="00FB0B82" w:rsidP="00FB0B82">
      <w:pPr>
        <w:pStyle w:val="a3"/>
        <w:spacing w:line="270" w:lineRule="atLeast"/>
        <w:jc w:val="both"/>
        <w:rPr>
          <w:rFonts w:ascii="Exo 2" w:hAnsi="Exo 2"/>
          <w:sz w:val="20"/>
          <w:szCs w:val="20"/>
        </w:rPr>
      </w:pPr>
      <w:r>
        <w:rPr>
          <w:sz w:val="28"/>
          <w:szCs w:val="28"/>
        </w:rPr>
        <w:t>а) получателя бюджетных средств - в случае заключения муниципальных контрактов муниципальным заказчиком;</w:t>
      </w:r>
    </w:p>
    <w:p w14:paraId="659DCA33" w14:textId="77777777" w:rsidR="00FB0B82" w:rsidRDefault="00FB0B82" w:rsidP="00FB0B82">
      <w:pPr>
        <w:pStyle w:val="a3"/>
        <w:spacing w:line="270" w:lineRule="atLeast"/>
        <w:jc w:val="both"/>
        <w:rPr>
          <w:rFonts w:ascii="Exo 2" w:hAnsi="Exo 2"/>
          <w:sz w:val="20"/>
          <w:szCs w:val="20"/>
        </w:rPr>
      </w:pPr>
      <w:r>
        <w:rPr>
          <w:sz w:val="28"/>
          <w:szCs w:val="28"/>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14:paraId="7162F7D1" w14:textId="77777777" w:rsidR="00FB0B82" w:rsidRDefault="00FB0B82" w:rsidP="00FB0B82">
      <w:pPr>
        <w:pStyle w:val="a3"/>
        <w:spacing w:line="270" w:lineRule="atLeast"/>
        <w:jc w:val="both"/>
        <w:rPr>
          <w:rFonts w:ascii="Exo 2" w:hAnsi="Exo 2"/>
          <w:sz w:val="20"/>
          <w:szCs w:val="20"/>
        </w:rPr>
      </w:pPr>
      <w:r>
        <w:rPr>
          <w:sz w:val="28"/>
          <w:szCs w:val="28"/>
        </w:rPr>
        <w:t xml:space="preserve">     13. В целях открытия организацией в органе Федерального казначейства лицевого счета, указанного в подпункте «б» пункта 12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w:t>
      </w:r>
      <w:r>
        <w:rPr>
          <w:sz w:val="28"/>
          <w:szCs w:val="28"/>
        </w:rPr>
        <w:lastRenderedPageBreak/>
        <w:t>для открытия лицевого счета, указанного в подпункте «б» пункта 12 настоящего Порядка, является копия соглашения о передаче полномочий.</w:t>
      </w:r>
    </w:p>
    <w:p w14:paraId="7CC9FF57" w14:textId="77777777" w:rsidR="00FB0B82" w:rsidRDefault="00FB0B82" w:rsidP="00FB0B82">
      <w:pPr>
        <w:pStyle w:val="a3"/>
        <w:spacing w:line="270" w:lineRule="atLeast"/>
        <w:jc w:val="both"/>
        <w:rPr>
          <w:rFonts w:ascii="Exo 2" w:hAnsi="Exo 2"/>
          <w:sz w:val="20"/>
          <w:szCs w:val="20"/>
        </w:rPr>
      </w:pPr>
      <w:r>
        <w:rPr>
          <w:rFonts w:ascii="Exo 2" w:hAnsi="Exo 2"/>
          <w:sz w:val="20"/>
          <w:szCs w:val="20"/>
        </w:rPr>
        <w:t> </w:t>
      </w:r>
    </w:p>
    <w:p w14:paraId="6C559487" w14:textId="77777777" w:rsidR="00FB0B82" w:rsidRDefault="00FB0B82" w:rsidP="00FB0B82">
      <w:pPr>
        <w:pStyle w:val="a3"/>
        <w:spacing w:line="270" w:lineRule="atLeast"/>
        <w:jc w:val="center"/>
        <w:rPr>
          <w:rFonts w:ascii="Exo 2" w:hAnsi="Exo 2"/>
          <w:sz w:val="20"/>
          <w:szCs w:val="20"/>
        </w:rPr>
      </w:pPr>
      <w:r>
        <w:rPr>
          <w:b/>
          <w:bCs/>
          <w:sz w:val="28"/>
          <w:szCs w:val="28"/>
        </w:rPr>
        <w:t>III. Предоставление субсидий</w:t>
      </w:r>
    </w:p>
    <w:p w14:paraId="2A2FFCD9" w14:textId="77777777" w:rsidR="00FB0B82" w:rsidRDefault="00FB0B82" w:rsidP="00FB0B82">
      <w:pPr>
        <w:pStyle w:val="a3"/>
        <w:spacing w:line="270" w:lineRule="atLeast"/>
        <w:jc w:val="both"/>
        <w:rPr>
          <w:rFonts w:ascii="Exo 2" w:hAnsi="Exo 2"/>
          <w:sz w:val="20"/>
          <w:szCs w:val="20"/>
        </w:rPr>
      </w:pPr>
      <w:r>
        <w:rPr>
          <w:rFonts w:ascii="Exo 2" w:hAnsi="Exo 2"/>
          <w:sz w:val="20"/>
          <w:szCs w:val="20"/>
        </w:rPr>
        <w:t> </w:t>
      </w:r>
    </w:p>
    <w:p w14:paraId="0E03E9C6" w14:textId="77777777" w:rsidR="00FB0B82" w:rsidRDefault="00FB0B82" w:rsidP="00FB0B82">
      <w:pPr>
        <w:pStyle w:val="a3"/>
        <w:spacing w:line="270" w:lineRule="atLeast"/>
        <w:jc w:val="both"/>
        <w:rPr>
          <w:rFonts w:ascii="Exo 2" w:hAnsi="Exo 2"/>
          <w:sz w:val="20"/>
          <w:szCs w:val="20"/>
        </w:rPr>
      </w:pPr>
      <w:r>
        <w:rPr>
          <w:sz w:val="28"/>
          <w:szCs w:val="28"/>
        </w:rPr>
        <w:t xml:space="preserve">       14. Субсидии предоставляются организациям в размере средств, предусмотренных решением о бюджете поселения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 </w:t>
      </w:r>
    </w:p>
    <w:p w14:paraId="472C1BB5" w14:textId="77777777" w:rsidR="00FB0B82" w:rsidRDefault="00FB0B82" w:rsidP="00FB0B82">
      <w:pPr>
        <w:pStyle w:val="a3"/>
        <w:spacing w:line="270" w:lineRule="atLeast"/>
        <w:jc w:val="both"/>
        <w:rPr>
          <w:rFonts w:ascii="Exo 2" w:hAnsi="Exo 2"/>
          <w:sz w:val="20"/>
          <w:szCs w:val="20"/>
        </w:rPr>
      </w:pPr>
      <w:r>
        <w:rPr>
          <w:sz w:val="28"/>
          <w:szCs w:val="28"/>
        </w:rPr>
        <w:t xml:space="preserve">       15.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поселения, принятому в соответствии со статьей 78.2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 </w:t>
      </w:r>
    </w:p>
    <w:p w14:paraId="022FD33D" w14:textId="77777777" w:rsidR="00FB0B82" w:rsidRDefault="00FB0B82" w:rsidP="00FB0B82">
      <w:pPr>
        <w:pStyle w:val="a3"/>
        <w:spacing w:line="270" w:lineRule="atLeast"/>
        <w:jc w:val="both"/>
        <w:rPr>
          <w:rFonts w:ascii="Exo 2" w:hAnsi="Exo 2"/>
          <w:sz w:val="20"/>
          <w:szCs w:val="20"/>
        </w:rPr>
      </w:pPr>
      <w:r>
        <w:rPr>
          <w:sz w:val="28"/>
          <w:szCs w:val="28"/>
        </w:rPr>
        <w:t xml:space="preserve">       16.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14:paraId="7FC76E86" w14:textId="77777777" w:rsidR="00FB0B82" w:rsidRDefault="00FB0B82" w:rsidP="00FB0B82">
      <w:pPr>
        <w:pStyle w:val="a3"/>
        <w:spacing w:line="270" w:lineRule="atLeast"/>
        <w:jc w:val="both"/>
        <w:rPr>
          <w:rFonts w:ascii="Exo 2" w:hAnsi="Exo 2"/>
          <w:sz w:val="20"/>
          <w:szCs w:val="20"/>
        </w:rPr>
      </w:pPr>
      <w:r>
        <w:rPr>
          <w:sz w:val="28"/>
          <w:szCs w:val="28"/>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муниципальными целевыми программами;</w:t>
      </w:r>
    </w:p>
    <w:p w14:paraId="20E800B2" w14:textId="77777777" w:rsidR="00FB0B82" w:rsidRDefault="00FB0B82" w:rsidP="00FB0B82">
      <w:pPr>
        <w:pStyle w:val="a3"/>
        <w:spacing w:line="270" w:lineRule="atLeast"/>
        <w:jc w:val="both"/>
        <w:rPr>
          <w:rFonts w:ascii="Exo 2" w:hAnsi="Exo 2"/>
          <w:sz w:val="20"/>
          <w:szCs w:val="20"/>
        </w:rPr>
      </w:pPr>
      <w:r>
        <w:rPr>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7F6F7A5C" w14:textId="77777777" w:rsidR="00FB0B82" w:rsidRDefault="00FB0B82" w:rsidP="00FB0B82">
      <w:pPr>
        <w:pStyle w:val="a3"/>
        <w:spacing w:line="270" w:lineRule="atLeast"/>
        <w:jc w:val="both"/>
        <w:rPr>
          <w:rFonts w:ascii="Exo 2" w:hAnsi="Exo 2"/>
          <w:sz w:val="20"/>
          <w:szCs w:val="20"/>
        </w:rPr>
      </w:pPr>
      <w:r>
        <w:rPr>
          <w:sz w:val="28"/>
          <w:szCs w:val="28"/>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2B6297C" w14:textId="77777777" w:rsidR="00FB0B82" w:rsidRDefault="00FB0B82" w:rsidP="00FB0B82">
      <w:pPr>
        <w:pStyle w:val="a3"/>
        <w:spacing w:line="270" w:lineRule="atLeast"/>
        <w:jc w:val="both"/>
        <w:rPr>
          <w:rFonts w:ascii="Exo 2" w:hAnsi="Exo 2"/>
          <w:sz w:val="20"/>
          <w:szCs w:val="20"/>
        </w:rPr>
      </w:pPr>
      <w:r>
        <w:rPr>
          <w:sz w:val="28"/>
          <w:szCs w:val="28"/>
        </w:rPr>
        <w:t xml:space="preserve">г) положения, устанавливающие обязанность муниципального автономного учреждения и муниципального унитарного предприятия по открытию в органе </w:t>
      </w:r>
      <w:r>
        <w:rPr>
          <w:sz w:val="28"/>
          <w:szCs w:val="28"/>
        </w:rPr>
        <w:lastRenderedPageBreak/>
        <w:t>Федерального казначейства лицевого счета по получению и использованию субсидий;</w:t>
      </w:r>
    </w:p>
    <w:p w14:paraId="516262DF" w14:textId="77777777" w:rsidR="00FB0B82" w:rsidRDefault="00FB0B82" w:rsidP="00FB0B82">
      <w:pPr>
        <w:pStyle w:val="a3"/>
        <w:spacing w:line="270" w:lineRule="atLeast"/>
        <w:jc w:val="both"/>
        <w:rPr>
          <w:rFonts w:ascii="Exo 2" w:hAnsi="Exo 2"/>
          <w:sz w:val="20"/>
          <w:szCs w:val="20"/>
        </w:rPr>
      </w:pPr>
      <w:r>
        <w:rPr>
          <w:sz w:val="28"/>
          <w:szCs w:val="28"/>
        </w:rP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переоборудованию)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переоборудования) которых планируется предоставление субсидии;</w:t>
      </w:r>
    </w:p>
    <w:p w14:paraId="4677E359" w14:textId="77777777" w:rsidR="00FB0B82" w:rsidRDefault="00FB0B82" w:rsidP="00FB0B82">
      <w:pPr>
        <w:pStyle w:val="a3"/>
        <w:spacing w:line="270" w:lineRule="atLeast"/>
        <w:jc w:val="both"/>
        <w:rPr>
          <w:rFonts w:ascii="Exo 2" w:hAnsi="Exo 2"/>
          <w:sz w:val="20"/>
          <w:szCs w:val="20"/>
        </w:rPr>
      </w:pPr>
      <w:r>
        <w:rPr>
          <w:sz w:val="28"/>
          <w:szCs w:val="28"/>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14:paraId="00599B1D" w14:textId="77777777" w:rsidR="00FB0B82" w:rsidRDefault="00FB0B82" w:rsidP="00FB0B82">
      <w:pPr>
        <w:pStyle w:val="a3"/>
        <w:spacing w:line="270" w:lineRule="atLeast"/>
        <w:jc w:val="both"/>
        <w:rPr>
          <w:rFonts w:ascii="Exo 2" w:hAnsi="Exo 2"/>
          <w:sz w:val="20"/>
          <w:szCs w:val="20"/>
        </w:rPr>
      </w:pPr>
      <w:r>
        <w:rPr>
          <w:sz w:val="28"/>
          <w:szCs w:val="28"/>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14:paraId="08A0497B" w14:textId="77777777" w:rsidR="00FB0B82" w:rsidRDefault="00FB0B82" w:rsidP="00FB0B82">
      <w:pPr>
        <w:pStyle w:val="a3"/>
        <w:spacing w:line="270" w:lineRule="atLeast"/>
        <w:jc w:val="both"/>
        <w:rPr>
          <w:rFonts w:ascii="Exo 2" w:hAnsi="Exo 2"/>
          <w:sz w:val="20"/>
          <w:szCs w:val="20"/>
        </w:rPr>
      </w:pPr>
      <w:r>
        <w:rPr>
          <w:sz w:val="28"/>
          <w:szCs w:val="28"/>
        </w:rPr>
        <w:t>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082FB207" w14:textId="77777777" w:rsidR="00FB0B82" w:rsidRDefault="00FB0B82" w:rsidP="00FB0B82">
      <w:pPr>
        <w:pStyle w:val="a3"/>
        <w:spacing w:line="270" w:lineRule="atLeast"/>
        <w:jc w:val="both"/>
        <w:rPr>
          <w:rFonts w:ascii="Exo 2" w:hAnsi="Exo 2"/>
          <w:sz w:val="20"/>
          <w:szCs w:val="20"/>
        </w:rPr>
      </w:pPr>
      <w:r>
        <w:rPr>
          <w:sz w:val="28"/>
          <w:szCs w:val="28"/>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14:paraId="28CD7D31" w14:textId="77777777" w:rsidR="00FB0B82" w:rsidRDefault="00FB0B82" w:rsidP="00FB0B82">
      <w:pPr>
        <w:pStyle w:val="a3"/>
        <w:spacing w:line="270" w:lineRule="atLeast"/>
        <w:jc w:val="both"/>
        <w:rPr>
          <w:rFonts w:ascii="Exo 2" w:hAnsi="Exo 2"/>
          <w:sz w:val="20"/>
          <w:szCs w:val="20"/>
        </w:rPr>
      </w:pPr>
      <w:r>
        <w:rPr>
          <w:sz w:val="28"/>
          <w:szCs w:val="28"/>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14:paraId="6E489665" w14:textId="77777777" w:rsidR="00FB0B82" w:rsidRDefault="00FB0B82" w:rsidP="00FB0B82">
      <w:pPr>
        <w:pStyle w:val="a3"/>
        <w:spacing w:line="270" w:lineRule="atLeast"/>
        <w:jc w:val="both"/>
        <w:rPr>
          <w:rFonts w:ascii="Exo 2" w:hAnsi="Exo 2"/>
          <w:sz w:val="20"/>
          <w:szCs w:val="20"/>
        </w:rPr>
      </w:pPr>
      <w:r>
        <w:rPr>
          <w:sz w:val="28"/>
          <w:szCs w:val="28"/>
        </w:rP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настоящих Правил;</w:t>
      </w:r>
    </w:p>
    <w:p w14:paraId="71BE9294" w14:textId="77777777" w:rsidR="00FB0B82" w:rsidRDefault="00FB0B82" w:rsidP="00FB0B82">
      <w:pPr>
        <w:pStyle w:val="a3"/>
        <w:spacing w:line="270" w:lineRule="atLeast"/>
        <w:jc w:val="both"/>
        <w:rPr>
          <w:rFonts w:ascii="Exo 2" w:hAnsi="Exo 2"/>
          <w:sz w:val="20"/>
          <w:szCs w:val="20"/>
        </w:rPr>
      </w:pPr>
      <w:r>
        <w:rPr>
          <w:sz w:val="28"/>
          <w:szCs w:val="28"/>
        </w:rPr>
        <w:lastRenderedPageBreak/>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14:paraId="370A3B91" w14:textId="77777777" w:rsidR="00FB0B82" w:rsidRDefault="00FB0B82" w:rsidP="00FB0B82">
      <w:pPr>
        <w:pStyle w:val="a3"/>
        <w:spacing w:line="270" w:lineRule="atLeast"/>
        <w:jc w:val="both"/>
        <w:rPr>
          <w:rFonts w:ascii="Exo 2" w:hAnsi="Exo 2"/>
          <w:sz w:val="20"/>
          <w:szCs w:val="20"/>
        </w:rPr>
      </w:pPr>
      <w:r>
        <w:rPr>
          <w:sz w:val="28"/>
          <w:szCs w:val="28"/>
        </w:rPr>
        <w:t>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актом (решением) предусмотрено такое условие;</w:t>
      </w:r>
    </w:p>
    <w:p w14:paraId="1E9BF0A3" w14:textId="77777777" w:rsidR="00FB0B82" w:rsidRDefault="00FB0B82" w:rsidP="00FB0B82">
      <w:pPr>
        <w:pStyle w:val="a3"/>
        <w:spacing w:line="270" w:lineRule="atLeast"/>
        <w:jc w:val="both"/>
        <w:rPr>
          <w:rFonts w:ascii="Exo 2" w:hAnsi="Exo 2"/>
          <w:sz w:val="20"/>
          <w:szCs w:val="20"/>
        </w:rPr>
      </w:pPr>
      <w:r>
        <w:rPr>
          <w:sz w:val="28"/>
          <w:szCs w:val="28"/>
        </w:rPr>
        <w:t>о) порядок и сроки представления организацией отчетности об использовании субсидии;</w:t>
      </w:r>
    </w:p>
    <w:p w14:paraId="5F6B5137" w14:textId="77777777" w:rsidR="00FB0B82" w:rsidRDefault="00FB0B82" w:rsidP="00FB0B82">
      <w:pPr>
        <w:pStyle w:val="a3"/>
        <w:spacing w:line="270" w:lineRule="atLeast"/>
        <w:jc w:val="both"/>
        <w:rPr>
          <w:rFonts w:ascii="Exo 2" w:hAnsi="Exo 2"/>
          <w:sz w:val="20"/>
          <w:szCs w:val="20"/>
        </w:rPr>
      </w:pPr>
      <w:r>
        <w:rPr>
          <w:sz w:val="28"/>
          <w:szCs w:val="28"/>
        </w:rPr>
        <w:t>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33178712" w14:textId="77777777" w:rsidR="00FB0B82" w:rsidRDefault="00FB0B82" w:rsidP="00FB0B82">
      <w:pPr>
        <w:pStyle w:val="a3"/>
        <w:spacing w:line="270" w:lineRule="atLeast"/>
        <w:jc w:val="both"/>
        <w:rPr>
          <w:rFonts w:ascii="Exo 2" w:hAnsi="Exo 2"/>
          <w:sz w:val="20"/>
          <w:szCs w:val="20"/>
        </w:rPr>
      </w:pPr>
      <w:r>
        <w:rPr>
          <w:sz w:val="28"/>
          <w:szCs w:val="28"/>
        </w:rPr>
        <w:t xml:space="preserve">     17. 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 </w:t>
      </w:r>
    </w:p>
    <w:p w14:paraId="28A57A15" w14:textId="77777777" w:rsidR="00FB0B82" w:rsidRDefault="00FB0B82" w:rsidP="00FB0B82">
      <w:pPr>
        <w:pStyle w:val="a3"/>
        <w:spacing w:line="270" w:lineRule="atLeast"/>
        <w:jc w:val="both"/>
        <w:rPr>
          <w:rFonts w:ascii="Exo 2" w:hAnsi="Exo 2"/>
          <w:sz w:val="20"/>
          <w:szCs w:val="20"/>
        </w:rPr>
      </w:pPr>
      <w:r>
        <w:rPr>
          <w:sz w:val="28"/>
          <w:szCs w:val="28"/>
        </w:rPr>
        <w:t xml:space="preserve">     18. 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16 настоящих Правил. </w:t>
      </w:r>
    </w:p>
    <w:p w14:paraId="6F494879" w14:textId="77777777" w:rsidR="00FB0B82" w:rsidRDefault="00FB0B82" w:rsidP="00FB0B82">
      <w:pPr>
        <w:pStyle w:val="a3"/>
        <w:spacing w:line="270" w:lineRule="atLeast"/>
        <w:jc w:val="both"/>
        <w:rPr>
          <w:rFonts w:ascii="Exo 2" w:hAnsi="Exo 2"/>
          <w:sz w:val="20"/>
          <w:szCs w:val="20"/>
        </w:rPr>
      </w:pPr>
      <w:r>
        <w:rPr>
          <w:sz w:val="28"/>
          <w:szCs w:val="28"/>
        </w:rPr>
        <w:t xml:space="preserve">     19.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Федеральным казначейством. </w:t>
      </w:r>
    </w:p>
    <w:p w14:paraId="696E49C8" w14:textId="77777777" w:rsidR="00FB0B82" w:rsidRDefault="00FB0B82" w:rsidP="00FB0B82">
      <w:pPr>
        <w:pStyle w:val="a3"/>
        <w:spacing w:line="270" w:lineRule="atLeast"/>
        <w:jc w:val="both"/>
        <w:rPr>
          <w:rFonts w:ascii="Exo 2" w:hAnsi="Exo 2"/>
          <w:sz w:val="20"/>
          <w:szCs w:val="20"/>
        </w:rPr>
      </w:pPr>
      <w:r>
        <w:rPr>
          <w:sz w:val="28"/>
          <w:szCs w:val="28"/>
        </w:rPr>
        <w:t xml:space="preserve">      20.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финансовой службой поселения. </w:t>
      </w:r>
    </w:p>
    <w:p w14:paraId="4711795D" w14:textId="77777777" w:rsidR="00FB0B82" w:rsidRDefault="00FB0B82" w:rsidP="00FB0B82">
      <w:pPr>
        <w:pStyle w:val="a3"/>
        <w:spacing w:line="270" w:lineRule="atLeast"/>
        <w:jc w:val="both"/>
        <w:rPr>
          <w:rFonts w:ascii="Exo 2" w:hAnsi="Exo 2"/>
          <w:sz w:val="20"/>
          <w:szCs w:val="20"/>
        </w:rPr>
      </w:pPr>
      <w:r>
        <w:rPr>
          <w:sz w:val="28"/>
          <w:szCs w:val="28"/>
        </w:rPr>
        <w:t xml:space="preserve">      21.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 </w:t>
      </w:r>
    </w:p>
    <w:p w14:paraId="0469BA5B" w14:textId="77777777" w:rsidR="00FB0B82" w:rsidRDefault="00FB0B82" w:rsidP="00FB0B82">
      <w:pPr>
        <w:pStyle w:val="a3"/>
        <w:spacing w:line="270" w:lineRule="atLeast"/>
        <w:jc w:val="both"/>
        <w:rPr>
          <w:rFonts w:ascii="Exo 2" w:hAnsi="Exo 2"/>
          <w:sz w:val="20"/>
          <w:szCs w:val="20"/>
        </w:rPr>
      </w:pPr>
      <w:r>
        <w:rPr>
          <w:sz w:val="28"/>
          <w:szCs w:val="28"/>
        </w:rPr>
        <w:t xml:space="preserve">      22. 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14:paraId="671EF92B" w14:textId="77777777" w:rsidR="00FB0B82" w:rsidRDefault="00FB0B82" w:rsidP="00FB0B82">
      <w:pPr>
        <w:pStyle w:val="a3"/>
        <w:spacing w:line="270" w:lineRule="atLeast"/>
        <w:jc w:val="both"/>
        <w:rPr>
          <w:rFonts w:ascii="Exo 2" w:hAnsi="Exo 2"/>
          <w:sz w:val="20"/>
          <w:szCs w:val="20"/>
        </w:rPr>
      </w:pPr>
      <w:r>
        <w:rPr>
          <w:sz w:val="28"/>
          <w:szCs w:val="28"/>
        </w:rPr>
        <w:t xml:space="preserve">      В указанное решение может быть включено несколько объектов. </w:t>
      </w:r>
    </w:p>
    <w:p w14:paraId="2A49C4BC" w14:textId="77777777" w:rsidR="00FB0B82" w:rsidRDefault="00FB0B82" w:rsidP="00FB0B82">
      <w:pPr>
        <w:pStyle w:val="a3"/>
        <w:spacing w:line="270" w:lineRule="atLeast"/>
        <w:jc w:val="both"/>
        <w:rPr>
          <w:rFonts w:ascii="Exo 2" w:hAnsi="Exo 2"/>
          <w:sz w:val="20"/>
          <w:szCs w:val="20"/>
        </w:rPr>
      </w:pPr>
      <w:r>
        <w:rPr>
          <w:sz w:val="28"/>
          <w:szCs w:val="28"/>
        </w:rPr>
        <w:t xml:space="preserve">      23. Решение органа местного самоуправления или муниципального бюджетного учреждения, осуществляющего в соответствии с Бюджетным </w:t>
      </w:r>
      <w:r>
        <w:rPr>
          <w:sz w:val="28"/>
          <w:szCs w:val="28"/>
        </w:rPr>
        <w:lastRenderedPageBreak/>
        <w:t>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сельского поселения. На согласование в Администрацию сельского поселения указанное решение представляется вместе с пояснительной запиской, содержащей обоснование такого решения.</w:t>
      </w:r>
    </w:p>
    <w:p w14:paraId="6B0D192A" w14:textId="77777777" w:rsidR="00FB0B82" w:rsidRDefault="00FB0B82" w:rsidP="00FB0B82">
      <w:pPr>
        <w:jc w:val="both"/>
        <w:rPr>
          <w:rFonts w:ascii="Times New Roman" w:hAnsi="Times New Roman"/>
          <w:sz w:val="28"/>
          <w:szCs w:val="20"/>
        </w:rPr>
      </w:pPr>
    </w:p>
    <w:p w14:paraId="708B5B4A" w14:textId="77777777" w:rsidR="00FB0B82" w:rsidRDefault="00FB0B82" w:rsidP="00FB0B82">
      <w:pPr>
        <w:jc w:val="both"/>
        <w:rPr>
          <w:szCs w:val="20"/>
        </w:rPr>
      </w:pPr>
    </w:p>
    <w:p w14:paraId="2D3A099D" w14:textId="77777777" w:rsidR="00FB0B82" w:rsidRDefault="00FB0B82" w:rsidP="00FB0B82">
      <w:pPr>
        <w:jc w:val="both"/>
        <w:rPr>
          <w:szCs w:val="20"/>
        </w:rPr>
      </w:pPr>
    </w:p>
    <w:p w14:paraId="268F9CE2" w14:textId="1C0FFEE3" w:rsidR="00FB0B82" w:rsidRPr="00FB0B82" w:rsidRDefault="00FB0B82" w:rsidP="00FB0B82">
      <w:pPr>
        <w:jc w:val="both"/>
        <w:rPr>
          <w:rFonts w:ascii="Times New Roman" w:hAnsi="Times New Roman" w:cs="Times New Roman"/>
          <w:sz w:val="28"/>
          <w:szCs w:val="28"/>
        </w:rPr>
      </w:pPr>
      <w:r w:rsidRPr="00FB0B82">
        <w:rPr>
          <w:rFonts w:ascii="Times New Roman" w:hAnsi="Times New Roman" w:cs="Times New Roman"/>
          <w:sz w:val="28"/>
          <w:szCs w:val="28"/>
        </w:rPr>
        <w:t xml:space="preserve">Глава </w:t>
      </w:r>
      <w:r>
        <w:rPr>
          <w:rFonts w:ascii="Times New Roman" w:hAnsi="Times New Roman" w:cs="Times New Roman"/>
          <w:sz w:val="28"/>
          <w:szCs w:val="28"/>
        </w:rPr>
        <w:t>Веселовского</w:t>
      </w:r>
      <w:r w:rsidRPr="00FB0B82">
        <w:rPr>
          <w:rFonts w:ascii="Times New Roman" w:hAnsi="Times New Roman" w:cs="Times New Roman"/>
          <w:sz w:val="28"/>
          <w:szCs w:val="28"/>
        </w:rPr>
        <w:t xml:space="preserve"> сельского поселения</w:t>
      </w:r>
    </w:p>
    <w:p w14:paraId="75005406" w14:textId="09A79046" w:rsidR="00F54D38" w:rsidRPr="00FB0B82" w:rsidRDefault="00FB0B82" w:rsidP="00FB0B82">
      <w:pPr>
        <w:tabs>
          <w:tab w:val="left" w:pos="7065"/>
        </w:tabs>
        <w:rPr>
          <w:rFonts w:ascii="Times New Roman" w:hAnsi="Times New Roman" w:cs="Times New Roman"/>
          <w:sz w:val="28"/>
          <w:szCs w:val="28"/>
        </w:rPr>
      </w:pPr>
      <w:r>
        <w:rPr>
          <w:rFonts w:ascii="Times New Roman" w:hAnsi="Times New Roman" w:cs="Times New Roman"/>
          <w:sz w:val="28"/>
          <w:szCs w:val="28"/>
        </w:rPr>
        <w:t>Павловского района</w:t>
      </w:r>
      <w:r>
        <w:rPr>
          <w:rFonts w:ascii="Times New Roman" w:hAnsi="Times New Roman" w:cs="Times New Roman"/>
          <w:sz w:val="28"/>
          <w:szCs w:val="28"/>
        </w:rPr>
        <w:tab/>
        <w:t xml:space="preserve">     Ю.В.Яковченко</w:t>
      </w:r>
    </w:p>
    <w:sectPr w:rsidR="00F54D38" w:rsidRPr="00FB0B82" w:rsidSect="002627FF">
      <w:footerReference w:type="default" r:id="rId8"/>
      <w:pgSz w:w="11906" w:h="16800"/>
      <w:pgMar w:top="993" w:right="80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99A0" w14:textId="77777777" w:rsidR="007325BF" w:rsidRDefault="007325BF" w:rsidP="00FB0B82">
      <w:r>
        <w:separator/>
      </w:r>
    </w:p>
  </w:endnote>
  <w:endnote w:type="continuationSeparator" w:id="0">
    <w:p w14:paraId="7A5A33D0" w14:textId="77777777" w:rsidR="007325BF" w:rsidRDefault="007325BF" w:rsidP="00FB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Exo 2">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0F3" w14:textId="77777777" w:rsidR="00FB0B82" w:rsidRDefault="00FB0B82" w:rsidP="00FB0B82">
    <w:pPr>
      <w:pStyle w:val="a8"/>
      <w:tabs>
        <w:tab w:val="clear" w:pos="4677"/>
        <w:tab w:val="center" w:pos="43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36EE" w14:textId="77777777" w:rsidR="007325BF" w:rsidRDefault="007325BF" w:rsidP="00FB0B82">
      <w:r>
        <w:separator/>
      </w:r>
    </w:p>
  </w:footnote>
  <w:footnote w:type="continuationSeparator" w:id="0">
    <w:p w14:paraId="10341924" w14:textId="77777777" w:rsidR="007325BF" w:rsidRDefault="007325BF" w:rsidP="00FB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E7"/>
    <w:rsid w:val="003D2EE7"/>
    <w:rsid w:val="00457390"/>
    <w:rsid w:val="006D2A88"/>
    <w:rsid w:val="007325BF"/>
    <w:rsid w:val="009900AC"/>
    <w:rsid w:val="00B65A09"/>
    <w:rsid w:val="00D13C3E"/>
    <w:rsid w:val="00E56DAC"/>
    <w:rsid w:val="00F54D38"/>
    <w:rsid w:val="00FB0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D70D"/>
  <w15:chartTrackingRefBased/>
  <w15:docId w15:val="{B9817BE8-19EA-42B6-A27B-F3776F7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390"/>
    <w:pPr>
      <w:widowControl w:val="0"/>
      <w:suppressAutoHyphens/>
      <w:autoSpaceDE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B82"/>
    <w:pPr>
      <w:widowControl/>
      <w:suppressAutoHyphens w:val="0"/>
      <w:autoSpaceDE/>
    </w:pPr>
    <w:rPr>
      <w:rFonts w:ascii="Times New Roman" w:hAnsi="Times New Roman" w:cs="Times New Roman"/>
    </w:rPr>
  </w:style>
  <w:style w:type="paragraph" w:styleId="a4">
    <w:name w:val="Body Text"/>
    <w:basedOn w:val="a"/>
    <w:link w:val="a5"/>
    <w:uiPriority w:val="99"/>
    <w:semiHidden/>
    <w:unhideWhenUsed/>
    <w:rsid w:val="00FB0B82"/>
    <w:pPr>
      <w:widowControl/>
      <w:suppressAutoHyphens w:val="0"/>
      <w:autoSpaceDE/>
    </w:pPr>
    <w:rPr>
      <w:rFonts w:ascii="Times New Roman" w:hAnsi="Times New Roman" w:cs="Times New Roman"/>
      <w:sz w:val="28"/>
      <w:szCs w:val="20"/>
    </w:rPr>
  </w:style>
  <w:style w:type="character" w:customStyle="1" w:styleId="a5">
    <w:name w:val="Основной текст Знак"/>
    <w:basedOn w:val="a0"/>
    <w:link w:val="a4"/>
    <w:uiPriority w:val="99"/>
    <w:semiHidden/>
    <w:rsid w:val="00FB0B82"/>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FB0B82"/>
    <w:pPr>
      <w:tabs>
        <w:tab w:val="center" w:pos="4677"/>
        <w:tab w:val="right" w:pos="9355"/>
      </w:tabs>
    </w:pPr>
  </w:style>
  <w:style w:type="character" w:customStyle="1" w:styleId="a7">
    <w:name w:val="Верхний колонтитул Знак"/>
    <w:basedOn w:val="a0"/>
    <w:link w:val="a6"/>
    <w:uiPriority w:val="99"/>
    <w:rsid w:val="00FB0B82"/>
    <w:rPr>
      <w:rFonts w:ascii="Arial" w:eastAsia="Times New Roman" w:hAnsi="Arial" w:cs="Arial"/>
      <w:sz w:val="24"/>
      <w:szCs w:val="24"/>
      <w:lang w:eastAsia="ru-RU"/>
    </w:rPr>
  </w:style>
  <w:style w:type="paragraph" w:styleId="a8">
    <w:name w:val="footer"/>
    <w:basedOn w:val="a"/>
    <w:link w:val="a9"/>
    <w:uiPriority w:val="99"/>
    <w:unhideWhenUsed/>
    <w:rsid w:val="00FB0B82"/>
    <w:pPr>
      <w:tabs>
        <w:tab w:val="center" w:pos="4677"/>
        <w:tab w:val="right" w:pos="9355"/>
      </w:tabs>
    </w:pPr>
  </w:style>
  <w:style w:type="character" w:customStyle="1" w:styleId="a9">
    <w:name w:val="Нижний колонтитул Знак"/>
    <w:basedOn w:val="a0"/>
    <w:link w:val="a8"/>
    <w:uiPriority w:val="99"/>
    <w:rsid w:val="00FB0B82"/>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2567</Words>
  <Characters>14637</Characters>
  <Application>Microsoft Office Word</Application>
  <DocSecurity>0</DocSecurity>
  <Lines>121</Lines>
  <Paragraphs>34</Paragraphs>
  <ScaleCrop>false</ScaleCrop>
  <Company>SPecialiST RePack</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10</cp:revision>
  <dcterms:created xsi:type="dcterms:W3CDTF">2020-09-22T12:06:00Z</dcterms:created>
  <dcterms:modified xsi:type="dcterms:W3CDTF">2023-09-22T06:11:00Z</dcterms:modified>
</cp:coreProperties>
</file>